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D97DC" w14:textId="77777777" w:rsidR="008B321C" w:rsidRDefault="008B321C" w:rsidP="00D042A3">
      <w:pPr>
        <w:ind w:left="7788" w:right="-286" w:firstLine="708"/>
        <w:jc w:val="center"/>
        <w:rPr>
          <w:rFonts w:ascii="Myriad Pro" w:hAnsi="Myriad Pro"/>
          <w:color w:val="7F7F7F" w:themeColor="text1" w:themeTint="80"/>
          <w:sz w:val="22"/>
          <w:szCs w:val="22"/>
        </w:rPr>
      </w:pPr>
    </w:p>
    <w:p w14:paraId="48AEE232" w14:textId="0BF4800C" w:rsidR="00277D8A" w:rsidRDefault="00F814DE" w:rsidP="00D042A3">
      <w:pPr>
        <w:ind w:left="7788" w:right="-286" w:firstLine="708"/>
        <w:jc w:val="center"/>
        <w:rPr>
          <w:rFonts w:ascii="Myriad Pro" w:hAnsi="Myriad Pro"/>
          <w:color w:val="7F7F7F" w:themeColor="text1" w:themeTint="80"/>
        </w:rPr>
      </w:pPr>
      <w:r w:rsidRPr="00801ADF">
        <w:rPr>
          <w:rFonts w:ascii="Myriad Pro" w:hAnsi="Myriad Pro"/>
          <w:color w:val="7F7F7F" w:themeColor="text1" w:themeTint="80"/>
          <w:sz w:val="22"/>
          <w:szCs w:val="22"/>
        </w:rPr>
        <w:fldChar w:fldCharType="begin"/>
      </w:r>
      <w:r w:rsidRPr="00B07D86">
        <w:rPr>
          <w:rFonts w:ascii="Myriad Pro" w:hAnsi="Myriad Pro"/>
          <w:color w:val="7F7F7F" w:themeColor="text1" w:themeTint="80"/>
          <w:sz w:val="22"/>
          <w:szCs w:val="22"/>
        </w:rPr>
        <w:instrText xml:space="preserve"> TIME  \@ "dd.MM.yyyy" </w:instrText>
      </w:r>
      <w:r w:rsidRPr="00801ADF">
        <w:rPr>
          <w:rFonts w:ascii="Myriad Pro" w:hAnsi="Myriad Pro"/>
          <w:color w:val="7F7F7F" w:themeColor="text1" w:themeTint="80"/>
          <w:sz w:val="22"/>
          <w:szCs w:val="22"/>
        </w:rPr>
        <w:fldChar w:fldCharType="separate"/>
      </w:r>
      <w:r w:rsidR="00FC6805">
        <w:rPr>
          <w:rFonts w:ascii="Myriad Pro" w:hAnsi="Myriad Pro"/>
          <w:noProof/>
          <w:color w:val="7F7F7F" w:themeColor="text1" w:themeTint="80"/>
          <w:sz w:val="22"/>
          <w:szCs w:val="22"/>
        </w:rPr>
        <w:t>17.09.2024</w:t>
      </w:r>
      <w:r w:rsidRPr="00801ADF">
        <w:rPr>
          <w:rFonts w:ascii="Myriad Pro" w:hAnsi="Myriad Pro"/>
          <w:color w:val="7F7F7F" w:themeColor="text1" w:themeTint="80"/>
        </w:rPr>
        <w:fldChar w:fldCharType="end"/>
      </w:r>
    </w:p>
    <w:p w14:paraId="525DA8B3" w14:textId="77777777" w:rsidR="008B321C" w:rsidRDefault="008B321C" w:rsidP="00D042A3">
      <w:pPr>
        <w:ind w:left="7788" w:right="-286" w:firstLine="708"/>
        <w:jc w:val="center"/>
        <w:rPr>
          <w:rFonts w:ascii="Myriad Pro" w:hAnsi="Myriad Pro"/>
          <w:color w:val="7F7F7F" w:themeColor="text1" w:themeTint="80"/>
        </w:rPr>
      </w:pPr>
    </w:p>
    <w:p w14:paraId="0756DBCE" w14:textId="4D707548" w:rsidR="008B321C" w:rsidRPr="00801ADF" w:rsidRDefault="008B321C" w:rsidP="00D042A3">
      <w:pPr>
        <w:ind w:left="7788" w:right="-286" w:firstLine="708"/>
        <w:jc w:val="center"/>
        <w:rPr>
          <w:rFonts w:ascii="Myriad Pro" w:hAnsi="Myriad Pro"/>
          <w:color w:val="7F7F7F" w:themeColor="text1" w:themeTint="80"/>
        </w:rPr>
      </w:pPr>
    </w:p>
    <w:p w14:paraId="14D30EDD" w14:textId="36BC498C" w:rsidR="008B321C" w:rsidRPr="008B321C" w:rsidRDefault="008B321C" w:rsidP="008B321C">
      <w:pPr>
        <w:spacing w:after="120"/>
        <w:ind w:right="283"/>
        <w:jc w:val="center"/>
        <w:rPr>
          <w:rFonts w:ascii="Myriad Pro" w:hAnsi="Myriad Pro"/>
          <w:b/>
          <w:color w:val="404040" w:themeColor="text1" w:themeTint="BF"/>
          <w:sz w:val="28"/>
          <w:szCs w:val="28"/>
        </w:rPr>
      </w:pPr>
      <w:r>
        <w:rPr>
          <w:rFonts w:ascii="Myriad Pro" w:hAnsi="Myriad Pro"/>
          <w:b/>
          <w:color w:val="404040" w:themeColor="text1" w:themeTint="BF"/>
          <w:sz w:val="28"/>
          <w:szCs w:val="28"/>
        </w:rPr>
        <w:t xml:space="preserve">- </w:t>
      </w:r>
      <w:r w:rsidRPr="008B321C">
        <w:rPr>
          <w:rFonts w:ascii="Myriad Pro" w:hAnsi="Myriad Pro"/>
          <w:b/>
          <w:color w:val="404040" w:themeColor="text1" w:themeTint="BF"/>
          <w:sz w:val="28"/>
          <w:szCs w:val="28"/>
        </w:rPr>
        <w:t>Pressemitteilung -</w:t>
      </w:r>
    </w:p>
    <w:p w14:paraId="46274593" w14:textId="07BD53D3" w:rsidR="00E43F14" w:rsidRDefault="00E53E45" w:rsidP="0090064E">
      <w:pPr>
        <w:spacing w:after="120"/>
        <w:ind w:left="283" w:right="283"/>
        <w:rPr>
          <w:rFonts w:ascii="Myriad Pro" w:hAnsi="Myriad Pro"/>
          <w:b/>
          <w:color w:val="404040" w:themeColor="text1" w:themeTint="BF"/>
          <w:sz w:val="28"/>
          <w:szCs w:val="28"/>
        </w:rPr>
      </w:pPr>
      <w:r>
        <w:rPr>
          <w:rFonts w:ascii="Myriad Pro" w:hAnsi="Myriad Pro"/>
          <w:b/>
          <w:color w:val="404040" w:themeColor="text1" w:themeTint="BF"/>
          <w:sz w:val="28"/>
          <w:szCs w:val="28"/>
        </w:rPr>
        <w:t>Studentische Wohnkosten</w:t>
      </w:r>
      <w:r w:rsidR="00E43F14">
        <w:rPr>
          <w:rFonts w:ascii="Myriad Pro" w:hAnsi="Myriad Pro"/>
          <w:b/>
          <w:color w:val="404040" w:themeColor="text1" w:themeTint="BF"/>
          <w:sz w:val="28"/>
          <w:szCs w:val="28"/>
        </w:rPr>
        <w:t xml:space="preserve"> haben sich stabilisiert. Dennoch müssen Studierende zu Beginn des Wintersemesters mit </w:t>
      </w:r>
      <w:r w:rsidR="006A0E80" w:rsidRPr="006A0E80">
        <w:rPr>
          <w:rFonts w:ascii="Myriad Pro" w:hAnsi="Myriad Pro"/>
          <w:b/>
          <w:color w:val="404040" w:themeColor="text1" w:themeTint="BF"/>
          <w:sz w:val="28"/>
          <w:szCs w:val="28"/>
        </w:rPr>
        <w:t xml:space="preserve">489 </w:t>
      </w:r>
      <w:r w:rsidR="00E43F14" w:rsidRPr="006A0E80">
        <w:rPr>
          <w:rFonts w:ascii="Myriad Pro" w:hAnsi="Myriad Pro"/>
          <w:b/>
          <w:color w:val="404040" w:themeColor="text1" w:themeTint="BF"/>
          <w:sz w:val="28"/>
          <w:szCs w:val="28"/>
        </w:rPr>
        <w:t>€</w:t>
      </w:r>
      <w:r w:rsidR="00E43F14">
        <w:rPr>
          <w:rFonts w:ascii="Myriad Pro" w:hAnsi="Myriad Pro"/>
          <w:b/>
          <w:color w:val="404040" w:themeColor="text1" w:themeTint="BF"/>
          <w:sz w:val="28"/>
          <w:szCs w:val="28"/>
        </w:rPr>
        <w:t xml:space="preserve"> pro Monat rechnen. Preise sind um </w:t>
      </w:r>
      <w:r w:rsidR="0090064E">
        <w:rPr>
          <w:rFonts w:ascii="Myriad Pro" w:hAnsi="Myriad Pro"/>
          <w:b/>
          <w:color w:val="404040" w:themeColor="text1" w:themeTint="BF"/>
          <w:sz w:val="28"/>
          <w:szCs w:val="28"/>
        </w:rPr>
        <w:t>3,6% (</w:t>
      </w:r>
      <w:r w:rsidR="0090064E" w:rsidRPr="0090064E">
        <w:rPr>
          <w:rFonts w:ascii="Myriad Pro" w:hAnsi="Myriad Pro"/>
          <w:b/>
          <w:color w:val="404040" w:themeColor="text1" w:themeTint="BF"/>
          <w:sz w:val="28"/>
          <w:szCs w:val="28"/>
        </w:rPr>
        <w:t>17</w:t>
      </w:r>
      <w:r w:rsidR="00E43F14" w:rsidRPr="0090064E">
        <w:rPr>
          <w:rFonts w:ascii="Myriad Pro" w:hAnsi="Myriad Pro"/>
          <w:b/>
          <w:color w:val="404040" w:themeColor="text1" w:themeTint="BF"/>
          <w:sz w:val="28"/>
          <w:szCs w:val="28"/>
        </w:rPr>
        <w:t xml:space="preserve"> €</w:t>
      </w:r>
      <w:r w:rsidR="0090064E">
        <w:rPr>
          <w:rFonts w:ascii="Myriad Pro" w:hAnsi="Myriad Pro"/>
          <w:b/>
          <w:color w:val="404040" w:themeColor="text1" w:themeTint="BF"/>
          <w:sz w:val="28"/>
          <w:szCs w:val="28"/>
        </w:rPr>
        <w:t>)</w:t>
      </w:r>
      <w:r w:rsidR="00E43F14">
        <w:rPr>
          <w:rFonts w:ascii="Myriad Pro" w:hAnsi="Myriad Pro"/>
          <w:b/>
          <w:color w:val="404040" w:themeColor="text1" w:themeTint="BF"/>
          <w:sz w:val="28"/>
          <w:szCs w:val="28"/>
        </w:rPr>
        <w:t xml:space="preserve"> gegenüber dem Vorjahr gestiegen.</w:t>
      </w:r>
      <w:r>
        <w:rPr>
          <w:rFonts w:ascii="Myriad Pro" w:hAnsi="Myriad Pro"/>
          <w:b/>
          <w:color w:val="404040" w:themeColor="text1" w:themeTint="BF"/>
          <w:sz w:val="28"/>
          <w:szCs w:val="28"/>
        </w:rPr>
        <w:t xml:space="preserve"> </w:t>
      </w:r>
    </w:p>
    <w:p w14:paraId="60765412" w14:textId="6A82D547" w:rsidR="00E43F14" w:rsidRPr="006531A0" w:rsidRDefault="008B321C" w:rsidP="006531A0">
      <w:pPr>
        <w:pStyle w:val="Listenabsatz"/>
        <w:numPr>
          <w:ilvl w:val="0"/>
          <w:numId w:val="8"/>
        </w:numPr>
        <w:spacing w:after="120"/>
        <w:ind w:right="283"/>
        <w:rPr>
          <w:rFonts w:ascii="Myriad Pro" w:hAnsi="Myriad Pro"/>
          <w:b/>
          <w:color w:val="404040" w:themeColor="text1" w:themeTint="BF"/>
          <w:sz w:val="24"/>
          <w:szCs w:val="24"/>
        </w:rPr>
      </w:pPr>
      <w:r>
        <w:rPr>
          <w:rFonts w:ascii="Myriad Pro" w:hAnsi="Myriad Pro"/>
          <w:b/>
          <w:color w:val="404040" w:themeColor="text1" w:themeTint="BF"/>
          <w:sz w:val="24"/>
          <w:szCs w:val="24"/>
        </w:rPr>
        <w:t>Alle</w:t>
      </w:r>
      <w:r w:rsidRPr="008B321C">
        <w:rPr>
          <w:rFonts w:ascii="Myriad Pro" w:hAnsi="Myriad Pro"/>
          <w:b/>
          <w:color w:val="404040" w:themeColor="text1" w:themeTint="BF"/>
          <w:sz w:val="24"/>
          <w:szCs w:val="24"/>
        </w:rPr>
        <w:t xml:space="preserve"> </w:t>
      </w:r>
      <w:r w:rsidR="00E43F14">
        <w:rPr>
          <w:rFonts w:ascii="Myriad Pro" w:hAnsi="Myriad Pro"/>
          <w:b/>
          <w:color w:val="404040" w:themeColor="text1" w:themeTint="BF"/>
          <w:sz w:val="24"/>
          <w:szCs w:val="24"/>
        </w:rPr>
        <w:t>88</w:t>
      </w:r>
      <w:r w:rsidRPr="008B321C">
        <w:rPr>
          <w:rFonts w:ascii="Myriad Pro" w:hAnsi="Myriad Pro"/>
          <w:b/>
          <w:color w:val="404040" w:themeColor="text1" w:themeTint="BF"/>
          <w:sz w:val="24"/>
          <w:szCs w:val="24"/>
        </w:rPr>
        <w:t xml:space="preserve"> </w:t>
      </w:r>
      <w:r>
        <w:rPr>
          <w:rFonts w:ascii="Myriad Pro" w:hAnsi="Myriad Pro"/>
          <w:b/>
          <w:color w:val="404040" w:themeColor="text1" w:themeTint="BF"/>
          <w:sz w:val="24"/>
          <w:szCs w:val="24"/>
        </w:rPr>
        <w:t xml:space="preserve">deutschen </w:t>
      </w:r>
      <w:r w:rsidRPr="008B321C">
        <w:rPr>
          <w:rFonts w:ascii="Myriad Pro" w:hAnsi="Myriad Pro"/>
          <w:b/>
          <w:color w:val="404040" w:themeColor="text1" w:themeTint="BF"/>
          <w:sz w:val="24"/>
          <w:szCs w:val="24"/>
        </w:rPr>
        <w:t>Hochschulstandorten mit über 5.000 Studierenden</w:t>
      </w:r>
      <w:r>
        <w:rPr>
          <w:rFonts w:ascii="Myriad Pro" w:hAnsi="Myriad Pro"/>
          <w:b/>
          <w:color w:val="404040" w:themeColor="text1" w:themeTint="BF"/>
          <w:sz w:val="24"/>
          <w:szCs w:val="24"/>
        </w:rPr>
        <w:t xml:space="preserve"> </w:t>
      </w:r>
      <w:r w:rsidRPr="008B321C">
        <w:rPr>
          <w:rFonts w:ascii="Myriad Pro" w:hAnsi="Myriad Pro"/>
          <w:b/>
          <w:color w:val="404040" w:themeColor="text1" w:themeTint="BF"/>
          <w:sz w:val="24"/>
          <w:szCs w:val="24"/>
        </w:rPr>
        <w:t>(ohne Fern- und Verwaltungshochschulen) wurden berücksichtigt.</w:t>
      </w:r>
    </w:p>
    <w:p w14:paraId="7C889C01" w14:textId="77777777" w:rsidR="009E1C51" w:rsidRDefault="00D52719" w:rsidP="008B321C">
      <w:pPr>
        <w:pStyle w:val="Listenabsatz"/>
        <w:numPr>
          <w:ilvl w:val="0"/>
          <w:numId w:val="8"/>
        </w:numPr>
        <w:spacing w:after="120"/>
        <w:ind w:right="283"/>
        <w:rPr>
          <w:rFonts w:ascii="Myriad Pro" w:hAnsi="Myriad Pro"/>
          <w:b/>
          <w:color w:val="404040" w:themeColor="text1" w:themeTint="BF"/>
          <w:sz w:val="24"/>
          <w:szCs w:val="24"/>
        </w:rPr>
      </w:pPr>
      <w:r>
        <w:rPr>
          <w:rFonts w:ascii="Myriad Pro" w:hAnsi="Myriad Pro"/>
          <w:b/>
          <w:color w:val="404040" w:themeColor="text1" w:themeTint="BF"/>
          <w:sz w:val="24"/>
          <w:szCs w:val="24"/>
        </w:rPr>
        <w:t xml:space="preserve">7 Städte </w:t>
      </w:r>
      <w:r w:rsidRPr="008B321C">
        <w:rPr>
          <w:rFonts w:ascii="Myriad Pro" w:hAnsi="Myriad Pro"/>
          <w:b/>
          <w:color w:val="404040" w:themeColor="text1" w:themeTint="BF"/>
          <w:sz w:val="24"/>
          <w:szCs w:val="24"/>
        </w:rPr>
        <w:t>zum Semesterstart</w:t>
      </w:r>
      <w:r>
        <w:rPr>
          <w:rFonts w:ascii="Myriad Pro" w:hAnsi="Myriad Pro"/>
          <w:b/>
          <w:color w:val="404040" w:themeColor="text1" w:themeTint="BF"/>
          <w:sz w:val="24"/>
          <w:szCs w:val="24"/>
        </w:rPr>
        <w:t xml:space="preserve"> im Vergleich zum Sommersemester wieder im Rahmen der der auf 380€ angepassten</w:t>
      </w:r>
      <w:r w:rsidRPr="008B321C">
        <w:rPr>
          <w:rFonts w:ascii="Myriad Pro" w:hAnsi="Myriad Pro"/>
          <w:b/>
          <w:color w:val="404040" w:themeColor="text1" w:themeTint="BF"/>
          <w:sz w:val="24"/>
          <w:szCs w:val="24"/>
        </w:rPr>
        <w:t xml:space="preserve"> BA</w:t>
      </w:r>
      <w:r>
        <w:rPr>
          <w:rFonts w:ascii="Myriad Pro" w:hAnsi="Myriad Pro"/>
          <w:b/>
          <w:color w:val="404040" w:themeColor="text1" w:themeTint="BF"/>
          <w:sz w:val="24"/>
          <w:szCs w:val="24"/>
        </w:rPr>
        <w:t>f</w:t>
      </w:r>
      <w:r w:rsidRPr="008B321C">
        <w:rPr>
          <w:rFonts w:ascii="Myriad Pro" w:hAnsi="Myriad Pro"/>
          <w:b/>
          <w:color w:val="404040" w:themeColor="text1" w:themeTint="BF"/>
          <w:sz w:val="24"/>
          <w:szCs w:val="24"/>
        </w:rPr>
        <w:t>öG-Wohnkostenpauschale</w:t>
      </w:r>
      <w:r>
        <w:rPr>
          <w:rFonts w:ascii="Myriad Pro" w:hAnsi="Myriad Pro"/>
          <w:b/>
          <w:color w:val="404040" w:themeColor="text1" w:themeTint="BF"/>
          <w:sz w:val="24"/>
          <w:szCs w:val="24"/>
        </w:rPr>
        <w:t xml:space="preserve">. </w:t>
      </w:r>
    </w:p>
    <w:p w14:paraId="739D6951" w14:textId="4B332BA3" w:rsidR="008B321C" w:rsidRPr="008B321C" w:rsidRDefault="009E1C51" w:rsidP="008B321C">
      <w:pPr>
        <w:pStyle w:val="Listenabsatz"/>
        <w:numPr>
          <w:ilvl w:val="0"/>
          <w:numId w:val="8"/>
        </w:numPr>
        <w:spacing w:after="120"/>
        <w:ind w:right="283"/>
        <w:rPr>
          <w:rFonts w:ascii="Myriad Pro" w:hAnsi="Myriad Pro"/>
          <w:b/>
          <w:color w:val="404040" w:themeColor="text1" w:themeTint="BF"/>
          <w:sz w:val="24"/>
          <w:szCs w:val="24"/>
        </w:rPr>
      </w:pPr>
      <w:r>
        <w:rPr>
          <w:rFonts w:ascii="Myriad Pro" w:hAnsi="Myriad Pro"/>
          <w:b/>
          <w:color w:val="404040" w:themeColor="text1" w:themeTint="BF"/>
          <w:sz w:val="24"/>
          <w:szCs w:val="24"/>
        </w:rPr>
        <w:t>75% der Studierenden sind jedoch in einer der 66. Städte eingeschrieben, wo n</w:t>
      </w:r>
      <w:r w:rsidR="00CA2383">
        <w:rPr>
          <w:rFonts w:ascii="Myriad Pro" w:hAnsi="Myriad Pro"/>
          <w:b/>
          <w:color w:val="404040" w:themeColor="text1" w:themeTint="BF"/>
          <w:sz w:val="24"/>
          <w:szCs w:val="24"/>
        </w:rPr>
        <w:t>icht einmal ein gewöhnliches</w:t>
      </w:r>
      <w:r w:rsidR="008B321C" w:rsidRPr="008B321C">
        <w:rPr>
          <w:rFonts w:ascii="Myriad Pro" w:hAnsi="Myriad Pro"/>
          <w:b/>
          <w:color w:val="404040" w:themeColor="text1" w:themeTint="BF"/>
          <w:sz w:val="24"/>
          <w:szCs w:val="24"/>
        </w:rPr>
        <w:t xml:space="preserve"> Zimmer in </w:t>
      </w:r>
      <w:r w:rsidR="00CA2383">
        <w:rPr>
          <w:rFonts w:ascii="Myriad Pro" w:hAnsi="Myriad Pro"/>
          <w:b/>
          <w:color w:val="404040" w:themeColor="text1" w:themeTint="BF"/>
          <w:sz w:val="24"/>
          <w:szCs w:val="24"/>
        </w:rPr>
        <w:t xml:space="preserve">einer </w:t>
      </w:r>
      <w:r w:rsidR="008B321C" w:rsidRPr="008B321C">
        <w:rPr>
          <w:rFonts w:ascii="Myriad Pro" w:hAnsi="Myriad Pro"/>
          <w:b/>
          <w:color w:val="404040" w:themeColor="text1" w:themeTint="BF"/>
          <w:sz w:val="24"/>
          <w:szCs w:val="24"/>
        </w:rPr>
        <w:t>W</w:t>
      </w:r>
      <w:r w:rsidR="003810F2">
        <w:rPr>
          <w:rFonts w:ascii="Myriad Pro" w:hAnsi="Myriad Pro"/>
          <w:b/>
          <w:color w:val="404040" w:themeColor="text1" w:themeTint="BF"/>
          <w:sz w:val="24"/>
          <w:szCs w:val="24"/>
        </w:rPr>
        <w:t>ohngemeinschaft</w:t>
      </w:r>
      <w:r w:rsidR="008B321C" w:rsidRPr="008B321C">
        <w:rPr>
          <w:rFonts w:ascii="Myriad Pro" w:hAnsi="Myriad Pro"/>
          <w:b/>
          <w:color w:val="404040" w:themeColor="text1" w:themeTint="BF"/>
          <w:sz w:val="24"/>
          <w:szCs w:val="24"/>
        </w:rPr>
        <w:t xml:space="preserve"> unter</w:t>
      </w:r>
      <w:r w:rsidR="003810F2">
        <w:rPr>
          <w:rFonts w:ascii="Myriad Pro" w:hAnsi="Myriad Pro"/>
          <w:b/>
          <w:color w:val="404040" w:themeColor="text1" w:themeTint="BF"/>
          <w:sz w:val="24"/>
          <w:szCs w:val="24"/>
        </w:rPr>
        <w:t xml:space="preserve">halb </w:t>
      </w:r>
      <w:r w:rsidR="006531A0">
        <w:rPr>
          <w:rFonts w:ascii="Myriad Pro" w:hAnsi="Myriad Pro"/>
          <w:b/>
          <w:color w:val="404040" w:themeColor="text1" w:themeTint="BF"/>
          <w:sz w:val="24"/>
          <w:szCs w:val="24"/>
        </w:rPr>
        <w:t xml:space="preserve">der </w:t>
      </w:r>
      <w:r w:rsidR="008B321C" w:rsidRPr="008B321C">
        <w:rPr>
          <w:rFonts w:ascii="Myriad Pro" w:hAnsi="Myriad Pro"/>
          <w:b/>
          <w:color w:val="404040" w:themeColor="text1" w:themeTint="BF"/>
          <w:sz w:val="24"/>
          <w:szCs w:val="24"/>
        </w:rPr>
        <w:t>Wohnkostenpauschale</w:t>
      </w:r>
      <w:r>
        <w:rPr>
          <w:rFonts w:ascii="Myriad Pro" w:hAnsi="Myriad Pro"/>
          <w:b/>
          <w:color w:val="404040" w:themeColor="text1" w:themeTint="BF"/>
          <w:sz w:val="24"/>
          <w:szCs w:val="24"/>
        </w:rPr>
        <w:t xml:space="preserve"> liegt</w:t>
      </w:r>
      <w:r w:rsidR="008B321C" w:rsidRPr="008B321C">
        <w:rPr>
          <w:rFonts w:ascii="Myriad Pro" w:hAnsi="Myriad Pro"/>
          <w:b/>
          <w:color w:val="404040" w:themeColor="text1" w:themeTint="BF"/>
          <w:sz w:val="24"/>
          <w:szCs w:val="24"/>
        </w:rPr>
        <w:t>.</w:t>
      </w:r>
    </w:p>
    <w:p w14:paraId="6E907DE5" w14:textId="051DEDC7" w:rsidR="006531A0" w:rsidRPr="006531A0" w:rsidRDefault="0090064E" w:rsidP="006531A0">
      <w:pPr>
        <w:pStyle w:val="Listenabsatz"/>
        <w:numPr>
          <w:ilvl w:val="0"/>
          <w:numId w:val="8"/>
        </w:numPr>
        <w:spacing w:after="120"/>
        <w:ind w:right="283"/>
        <w:rPr>
          <w:rFonts w:ascii="Myriad Pro" w:hAnsi="Myriad Pro"/>
          <w:b/>
          <w:color w:val="404040" w:themeColor="text1" w:themeTint="BF"/>
          <w:sz w:val="24"/>
          <w:szCs w:val="24"/>
        </w:rPr>
      </w:pPr>
      <w:r>
        <w:rPr>
          <w:rFonts w:ascii="Myriad Pro" w:hAnsi="Myriad Pro"/>
          <w:b/>
          <w:color w:val="404040" w:themeColor="text1" w:themeTint="BF"/>
          <w:sz w:val="24"/>
          <w:szCs w:val="24"/>
        </w:rPr>
        <w:t>37</w:t>
      </w:r>
      <w:r w:rsidR="008B321C" w:rsidRPr="008B321C">
        <w:rPr>
          <w:rFonts w:ascii="Myriad Pro" w:hAnsi="Myriad Pro"/>
          <w:b/>
          <w:color w:val="404040" w:themeColor="text1" w:themeTint="BF"/>
          <w:sz w:val="24"/>
          <w:szCs w:val="24"/>
        </w:rPr>
        <w:t xml:space="preserve"> Standorte</w:t>
      </w:r>
      <w:r w:rsidR="00D52719">
        <w:rPr>
          <w:rFonts w:ascii="Myriad Pro" w:hAnsi="Myriad Pro"/>
          <w:b/>
          <w:color w:val="404040" w:themeColor="text1" w:themeTint="BF"/>
          <w:sz w:val="24"/>
          <w:szCs w:val="24"/>
        </w:rPr>
        <w:t xml:space="preserve"> mit mehr als 1,3 Millionen Studierenden</w:t>
      </w:r>
      <w:r w:rsidR="008B321C" w:rsidRPr="008B321C">
        <w:rPr>
          <w:rFonts w:ascii="Myriad Pro" w:hAnsi="Myriad Pro"/>
          <w:b/>
          <w:color w:val="404040" w:themeColor="text1" w:themeTint="BF"/>
          <w:sz w:val="24"/>
          <w:szCs w:val="24"/>
        </w:rPr>
        <w:t xml:space="preserve">: </w:t>
      </w:r>
      <w:r w:rsidR="008B321C">
        <w:rPr>
          <w:rFonts w:ascii="Myriad Pro" w:hAnsi="Myriad Pro"/>
          <w:b/>
          <w:color w:val="404040" w:themeColor="text1" w:themeTint="BF"/>
          <w:sz w:val="24"/>
          <w:szCs w:val="24"/>
        </w:rPr>
        <w:t>Nahezu keine</w:t>
      </w:r>
      <w:r w:rsidR="008B321C" w:rsidRPr="008B321C">
        <w:rPr>
          <w:rFonts w:ascii="Myriad Pro" w:hAnsi="Myriad Pro"/>
          <w:b/>
          <w:color w:val="404040" w:themeColor="text1" w:themeTint="BF"/>
          <w:sz w:val="24"/>
          <w:szCs w:val="24"/>
        </w:rPr>
        <w:t xml:space="preserve"> Zimmer im BAföG-Rahmen.</w:t>
      </w:r>
    </w:p>
    <w:p w14:paraId="53CB2FCB" w14:textId="25440FE7" w:rsidR="001A4102" w:rsidRPr="0078148A" w:rsidRDefault="008B321C" w:rsidP="0078148A">
      <w:pPr>
        <w:pStyle w:val="Listenabsatz"/>
        <w:numPr>
          <w:ilvl w:val="0"/>
          <w:numId w:val="8"/>
        </w:numPr>
        <w:spacing w:after="120"/>
        <w:ind w:right="283"/>
        <w:rPr>
          <w:rFonts w:ascii="Myriad Pro" w:hAnsi="Myriad Pro"/>
          <w:b/>
          <w:color w:val="404040" w:themeColor="text1" w:themeTint="BF"/>
          <w:sz w:val="24"/>
          <w:szCs w:val="24"/>
        </w:rPr>
      </w:pPr>
      <w:r w:rsidRPr="008B321C">
        <w:rPr>
          <w:rFonts w:ascii="Myriad Pro" w:hAnsi="Myriad Pro"/>
          <w:b/>
          <w:color w:val="404040" w:themeColor="text1" w:themeTint="BF"/>
          <w:sz w:val="24"/>
          <w:szCs w:val="24"/>
        </w:rPr>
        <w:t>Dringender Appell: Mehr budgetorientierte Wohnungen und Wohnheimplätze benötigt.</w:t>
      </w:r>
    </w:p>
    <w:p w14:paraId="42AD58E9" w14:textId="11C65CE5" w:rsidR="00D042A3" w:rsidRPr="0078148A" w:rsidRDefault="003810F2" w:rsidP="00D042A3">
      <w:pPr>
        <w:spacing w:after="120"/>
        <w:ind w:left="283" w:right="283"/>
        <w:rPr>
          <w:rFonts w:ascii="Myriad Pro" w:hAnsi="Myriad Pro"/>
          <w:color w:val="404040" w:themeColor="text1" w:themeTint="BF"/>
          <w:sz w:val="22"/>
          <w:szCs w:val="22"/>
        </w:rPr>
      </w:pPr>
      <w:r w:rsidRPr="0078148A">
        <w:rPr>
          <w:rFonts w:ascii="Myriad Pro" w:hAnsi="Myriad Pro"/>
          <w:color w:val="404040" w:themeColor="text1" w:themeTint="BF"/>
          <w:sz w:val="22"/>
          <w:szCs w:val="22"/>
        </w:rPr>
        <w:t>D</w:t>
      </w:r>
      <w:r w:rsidR="00E47C91" w:rsidRPr="0078148A">
        <w:rPr>
          <w:rFonts w:ascii="Myriad Pro" w:hAnsi="Myriad Pro"/>
          <w:color w:val="404040" w:themeColor="text1" w:themeTint="BF"/>
          <w:sz w:val="22"/>
          <w:szCs w:val="22"/>
        </w:rPr>
        <w:t>er Trend zu</w:t>
      </w:r>
      <w:r w:rsidRPr="0078148A">
        <w:rPr>
          <w:rFonts w:ascii="Myriad Pro" w:hAnsi="Myriad Pro"/>
          <w:color w:val="404040" w:themeColor="text1" w:themeTint="BF"/>
          <w:sz w:val="22"/>
          <w:szCs w:val="22"/>
        </w:rPr>
        <w:t xml:space="preserve"> massiven Steigerungen der Wohnkosten </w:t>
      </w:r>
      <w:r w:rsidR="00E47C91" w:rsidRPr="0078148A">
        <w:rPr>
          <w:rFonts w:ascii="Myriad Pro" w:hAnsi="Myriad Pro"/>
          <w:color w:val="404040" w:themeColor="text1" w:themeTint="BF"/>
          <w:sz w:val="22"/>
          <w:szCs w:val="22"/>
        </w:rPr>
        <w:t xml:space="preserve">für Studierende und Auszubildende scheint zunächst gebrochen, dennoch verharren die Preise auf einem sehr hohen Niveau. Dies geht aus einer aktuellen Analyse des </w:t>
      </w:r>
      <w:proofErr w:type="gramStart"/>
      <w:r w:rsidR="00E47C91" w:rsidRPr="0078148A">
        <w:rPr>
          <w:rFonts w:ascii="Myriad Pro" w:hAnsi="Myriad Pro"/>
          <w:color w:val="404040" w:themeColor="text1" w:themeTint="BF"/>
          <w:sz w:val="22"/>
          <w:szCs w:val="22"/>
        </w:rPr>
        <w:t>Moses Mendelssohn Institutes</w:t>
      </w:r>
      <w:proofErr w:type="gramEnd"/>
      <w:r w:rsidR="00E47C91" w:rsidRPr="0078148A">
        <w:rPr>
          <w:rFonts w:ascii="Myriad Pro" w:hAnsi="Myriad Pro"/>
          <w:color w:val="404040" w:themeColor="text1" w:themeTint="BF"/>
          <w:sz w:val="22"/>
          <w:szCs w:val="22"/>
        </w:rPr>
        <w:t xml:space="preserve"> in Kooperation mit dem Portal WG-</w:t>
      </w:r>
      <w:r w:rsidR="00F8437C">
        <w:rPr>
          <w:rFonts w:ascii="Myriad Pro" w:hAnsi="Myriad Pro"/>
          <w:color w:val="404040" w:themeColor="text1" w:themeTint="BF"/>
          <w:sz w:val="22"/>
          <w:szCs w:val="22"/>
        </w:rPr>
        <w:t>G</w:t>
      </w:r>
      <w:r w:rsidR="00E47C91" w:rsidRPr="0078148A">
        <w:rPr>
          <w:rFonts w:ascii="Myriad Pro" w:hAnsi="Myriad Pro"/>
          <w:color w:val="404040" w:themeColor="text1" w:themeTint="BF"/>
          <w:sz w:val="22"/>
          <w:szCs w:val="22"/>
        </w:rPr>
        <w:t xml:space="preserve">esucht.de hervor. </w:t>
      </w:r>
    </w:p>
    <w:p w14:paraId="2ED9D3FD" w14:textId="2BAD09DA" w:rsidR="00E47C91" w:rsidRPr="0078148A" w:rsidRDefault="00E47C91" w:rsidP="00D042A3">
      <w:pPr>
        <w:spacing w:after="120"/>
        <w:ind w:left="283" w:right="283"/>
        <w:rPr>
          <w:rFonts w:ascii="Myriad Pro" w:hAnsi="Myriad Pro"/>
          <w:color w:val="404040" w:themeColor="text1" w:themeTint="BF"/>
          <w:sz w:val="22"/>
          <w:szCs w:val="22"/>
        </w:rPr>
      </w:pPr>
      <w:r w:rsidRPr="0078148A">
        <w:rPr>
          <w:rFonts w:ascii="Myriad Pro" w:hAnsi="Myriad Pro"/>
          <w:color w:val="404040" w:themeColor="text1" w:themeTint="BF"/>
          <w:sz w:val="22"/>
          <w:szCs w:val="22"/>
        </w:rPr>
        <w:t xml:space="preserve">Dr. Stefan Brauckmann kommentiert: </w:t>
      </w:r>
      <w:r w:rsidRPr="0078148A">
        <w:rPr>
          <w:rFonts w:ascii="Myriad Pro" w:hAnsi="Myriad Pro"/>
          <w:i/>
          <w:iCs/>
          <w:color w:val="404040" w:themeColor="text1" w:themeTint="BF"/>
          <w:sz w:val="22"/>
          <w:szCs w:val="22"/>
        </w:rPr>
        <w:t>„Nach dem Auslaufen der Covid</w:t>
      </w:r>
      <w:r w:rsidR="00CC3142">
        <w:rPr>
          <w:rFonts w:ascii="Myriad Pro" w:hAnsi="Myriad Pro"/>
          <w:i/>
          <w:iCs/>
          <w:color w:val="404040" w:themeColor="text1" w:themeTint="BF"/>
          <w:sz w:val="22"/>
          <w:szCs w:val="22"/>
        </w:rPr>
        <w:t>-</w:t>
      </w:r>
      <w:r w:rsidRPr="0078148A">
        <w:rPr>
          <w:rFonts w:ascii="Myriad Pro" w:hAnsi="Myriad Pro"/>
          <w:i/>
          <w:iCs/>
          <w:color w:val="404040" w:themeColor="text1" w:themeTint="BF"/>
          <w:sz w:val="22"/>
          <w:szCs w:val="22"/>
        </w:rPr>
        <w:t xml:space="preserve">19-Pandemie und dem Angriff Russlands auf die Ukraine, sind die Wohnkosten </w:t>
      </w:r>
      <w:proofErr w:type="gramStart"/>
      <w:r w:rsidRPr="0078148A">
        <w:rPr>
          <w:rFonts w:ascii="Myriad Pro" w:hAnsi="Myriad Pro"/>
          <w:i/>
          <w:iCs/>
          <w:color w:val="404040" w:themeColor="text1" w:themeTint="BF"/>
          <w:sz w:val="22"/>
          <w:szCs w:val="22"/>
        </w:rPr>
        <w:t>extrem gestiegen</w:t>
      </w:r>
      <w:proofErr w:type="gramEnd"/>
      <w:r w:rsidRPr="0078148A">
        <w:rPr>
          <w:rFonts w:ascii="Myriad Pro" w:hAnsi="Myriad Pro"/>
          <w:i/>
          <w:iCs/>
          <w:color w:val="404040" w:themeColor="text1" w:themeTint="BF"/>
          <w:sz w:val="22"/>
          <w:szCs w:val="22"/>
        </w:rPr>
        <w:t>. Jetzt können wir eine Erholungsphase erkennen. Allerdings bleibt die Lage für Studierende weiterhin angespannt, insbesondere in Bezug auf die Verfügbarkeit budgetorientierten Wohnraums</w:t>
      </w:r>
      <w:r w:rsidR="00A5454F">
        <w:rPr>
          <w:rFonts w:ascii="Myriad Pro" w:hAnsi="Myriad Pro"/>
          <w:i/>
          <w:iCs/>
          <w:color w:val="404040" w:themeColor="text1" w:themeTint="BF"/>
          <w:sz w:val="22"/>
          <w:szCs w:val="22"/>
        </w:rPr>
        <w:t xml:space="preserve"> in den besonders nachgefragten Hochschulstädten</w:t>
      </w:r>
      <w:r w:rsidRPr="0078148A">
        <w:rPr>
          <w:rFonts w:ascii="Myriad Pro" w:hAnsi="Myriad Pro"/>
          <w:i/>
          <w:iCs/>
          <w:color w:val="404040" w:themeColor="text1" w:themeTint="BF"/>
          <w:sz w:val="22"/>
          <w:szCs w:val="22"/>
        </w:rPr>
        <w:t>“.</w:t>
      </w:r>
      <w:r w:rsidRPr="0078148A">
        <w:rPr>
          <w:rFonts w:ascii="Myriad Pro" w:hAnsi="Myriad Pro"/>
          <w:color w:val="404040" w:themeColor="text1" w:themeTint="BF"/>
          <w:sz w:val="22"/>
          <w:szCs w:val="22"/>
        </w:rPr>
        <w:t xml:space="preserve"> </w:t>
      </w:r>
    </w:p>
    <w:p w14:paraId="563BF9DA" w14:textId="47144986" w:rsidR="001A4102" w:rsidRPr="0078148A" w:rsidRDefault="00E47C91" w:rsidP="00D042A3">
      <w:pPr>
        <w:spacing w:after="120"/>
        <w:ind w:left="283" w:right="283"/>
        <w:rPr>
          <w:rFonts w:ascii="Myriad Pro" w:hAnsi="Myriad Pro"/>
          <w:color w:val="404040" w:themeColor="text1" w:themeTint="BF"/>
          <w:sz w:val="22"/>
          <w:szCs w:val="22"/>
        </w:rPr>
      </w:pPr>
      <w:r w:rsidRPr="0078148A">
        <w:rPr>
          <w:rFonts w:ascii="Myriad Pro" w:hAnsi="Myriad Pro"/>
          <w:color w:val="404040" w:themeColor="text1" w:themeTint="BF"/>
          <w:sz w:val="22"/>
          <w:szCs w:val="22"/>
        </w:rPr>
        <w:t xml:space="preserve">Die Auswertung umfasste alle Hochschulstandorte in Deutschland mit mindestens 5.000 Studierenden (ohne Fern- und Verwaltungshochschulen). Hier sind </w:t>
      </w:r>
      <w:r w:rsidRPr="00D377D1">
        <w:rPr>
          <w:rFonts w:ascii="Myriad Pro" w:hAnsi="Myriad Pro"/>
          <w:color w:val="404040" w:themeColor="text1" w:themeTint="BF"/>
          <w:sz w:val="22"/>
          <w:szCs w:val="22"/>
        </w:rPr>
        <w:t xml:space="preserve">etwa </w:t>
      </w:r>
      <w:r w:rsidR="0090064E" w:rsidRPr="0090064E">
        <w:rPr>
          <w:rFonts w:ascii="Myriad Pro" w:hAnsi="Myriad Pro"/>
          <w:color w:val="404040" w:themeColor="text1" w:themeTint="BF"/>
          <w:sz w:val="22"/>
          <w:szCs w:val="22"/>
        </w:rPr>
        <w:t>90,5</w:t>
      </w:r>
      <w:r w:rsidRPr="0090064E">
        <w:rPr>
          <w:rFonts w:ascii="Myriad Pro" w:hAnsi="Myriad Pro"/>
          <w:color w:val="404040" w:themeColor="text1" w:themeTint="BF"/>
          <w:sz w:val="22"/>
          <w:szCs w:val="22"/>
        </w:rPr>
        <w:t>%</w:t>
      </w:r>
      <w:r w:rsidRPr="00D377D1">
        <w:rPr>
          <w:rFonts w:ascii="Myriad Pro" w:hAnsi="Myriad Pro"/>
          <w:color w:val="404040" w:themeColor="text1" w:themeTint="BF"/>
          <w:sz w:val="22"/>
          <w:szCs w:val="22"/>
        </w:rPr>
        <w:t xml:space="preserve"> aller rund </w:t>
      </w:r>
      <w:r w:rsidR="00CC3142" w:rsidRPr="0090064E">
        <w:rPr>
          <w:rFonts w:ascii="Myriad Pro" w:hAnsi="Myriad Pro"/>
          <w:color w:val="404040" w:themeColor="text1" w:themeTint="BF"/>
          <w:sz w:val="22"/>
          <w:szCs w:val="22"/>
        </w:rPr>
        <w:t>2</w:t>
      </w:r>
      <w:r w:rsidR="0090064E" w:rsidRPr="0090064E">
        <w:rPr>
          <w:rFonts w:ascii="Myriad Pro" w:hAnsi="Myriad Pro"/>
          <w:color w:val="404040" w:themeColor="text1" w:themeTint="BF"/>
          <w:sz w:val="22"/>
          <w:szCs w:val="22"/>
        </w:rPr>
        <w:t>,7</w:t>
      </w:r>
      <w:r w:rsidR="0090064E">
        <w:rPr>
          <w:rFonts w:ascii="Myriad Pro" w:hAnsi="Myriad Pro"/>
          <w:color w:val="404040" w:themeColor="text1" w:themeTint="BF"/>
          <w:sz w:val="22"/>
          <w:szCs w:val="22"/>
        </w:rPr>
        <w:t xml:space="preserve"> Millionen</w:t>
      </w:r>
      <w:r w:rsidRPr="00D377D1">
        <w:rPr>
          <w:rFonts w:ascii="Myriad Pro" w:hAnsi="Myriad Pro"/>
          <w:color w:val="404040" w:themeColor="text1" w:themeTint="BF"/>
          <w:sz w:val="22"/>
          <w:szCs w:val="22"/>
        </w:rPr>
        <w:t xml:space="preserve"> Studierenden in Deutschland eingeschrieben</w:t>
      </w:r>
      <w:r w:rsidRPr="0078148A">
        <w:rPr>
          <w:rFonts w:ascii="Myriad Pro" w:hAnsi="Myriad Pro"/>
          <w:color w:val="404040" w:themeColor="text1" w:themeTint="BF"/>
          <w:sz w:val="22"/>
          <w:szCs w:val="22"/>
        </w:rPr>
        <w:t xml:space="preserve">. </w:t>
      </w:r>
      <w:r w:rsidR="00BC4854" w:rsidRPr="0078148A">
        <w:rPr>
          <w:rFonts w:ascii="Myriad Pro" w:hAnsi="Myriad Pro"/>
          <w:color w:val="404040" w:themeColor="text1" w:themeTint="BF"/>
          <w:sz w:val="22"/>
          <w:szCs w:val="22"/>
        </w:rPr>
        <w:t>Zu Beginn des</w:t>
      </w:r>
      <w:r w:rsidRPr="0078148A">
        <w:rPr>
          <w:rFonts w:ascii="Myriad Pro" w:hAnsi="Myriad Pro"/>
          <w:color w:val="404040" w:themeColor="text1" w:themeTint="BF"/>
          <w:sz w:val="22"/>
          <w:szCs w:val="22"/>
        </w:rPr>
        <w:t xml:space="preserve"> </w:t>
      </w:r>
      <w:r w:rsidR="0031448B">
        <w:rPr>
          <w:rFonts w:ascii="Myriad Pro" w:hAnsi="Myriad Pro"/>
          <w:color w:val="404040" w:themeColor="text1" w:themeTint="BF"/>
          <w:sz w:val="22"/>
          <w:szCs w:val="22"/>
        </w:rPr>
        <w:t>Wintersemesters 2024/2025</w:t>
      </w:r>
      <w:r w:rsidRPr="0078148A">
        <w:rPr>
          <w:rFonts w:ascii="Myriad Pro" w:hAnsi="Myriad Pro"/>
          <w:color w:val="404040" w:themeColor="text1" w:themeTint="BF"/>
          <w:sz w:val="22"/>
          <w:szCs w:val="22"/>
        </w:rPr>
        <w:t xml:space="preserve"> müssen Studierende im Durchschnitt </w:t>
      </w:r>
      <w:r w:rsidRPr="0090064E">
        <w:rPr>
          <w:rFonts w:ascii="Myriad Pro" w:hAnsi="Myriad Pro"/>
          <w:color w:val="404040" w:themeColor="text1" w:themeTint="BF"/>
          <w:sz w:val="22"/>
          <w:szCs w:val="22"/>
        </w:rPr>
        <w:t xml:space="preserve">etwa </w:t>
      </w:r>
      <w:r w:rsidR="0090064E" w:rsidRPr="0090064E">
        <w:rPr>
          <w:rFonts w:ascii="Myriad Pro" w:hAnsi="Myriad Pro"/>
          <w:color w:val="404040" w:themeColor="text1" w:themeTint="BF"/>
          <w:sz w:val="22"/>
          <w:szCs w:val="22"/>
        </w:rPr>
        <w:t>1</w:t>
      </w:r>
      <w:r w:rsidRPr="0090064E">
        <w:rPr>
          <w:rFonts w:ascii="Myriad Pro" w:hAnsi="Myriad Pro"/>
          <w:color w:val="404040" w:themeColor="text1" w:themeTint="BF"/>
          <w:sz w:val="22"/>
          <w:szCs w:val="22"/>
        </w:rPr>
        <w:t>7€</w:t>
      </w:r>
      <w:r w:rsidRPr="0078148A">
        <w:rPr>
          <w:rFonts w:ascii="Myriad Pro" w:hAnsi="Myriad Pro"/>
          <w:color w:val="404040" w:themeColor="text1" w:themeTint="BF"/>
          <w:sz w:val="22"/>
          <w:szCs w:val="22"/>
        </w:rPr>
        <w:t xml:space="preserve"> mehr für ein WG-Zimmer zahlen als </w:t>
      </w:r>
      <w:r w:rsidR="00BC4854" w:rsidRPr="0078148A">
        <w:rPr>
          <w:rFonts w:ascii="Myriad Pro" w:hAnsi="Myriad Pro"/>
          <w:color w:val="404040" w:themeColor="text1" w:themeTint="BF"/>
          <w:sz w:val="22"/>
          <w:szCs w:val="22"/>
        </w:rPr>
        <w:t>zu Beginn des letzten Wintersemesters</w:t>
      </w:r>
      <w:r w:rsidRPr="0078148A">
        <w:rPr>
          <w:rFonts w:ascii="Myriad Pro" w:hAnsi="Myriad Pro"/>
          <w:color w:val="404040" w:themeColor="text1" w:themeTint="BF"/>
          <w:sz w:val="22"/>
          <w:szCs w:val="22"/>
        </w:rPr>
        <w:t xml:space="preserve">. </w:t>
      </w:r>
      <w:r w:rsidR="00BC4854" w:rsidRPr="0078148A">
        <w:rPr>
          <w:rFonts w:ascii="Myriad Pro" w:hAnsi="Myriad Pro"/>
          <w:color w:val="404040" w:themeColor="text1" w:themeTint="BF"/>
          <w:sz w:val="22"/>
          <w:szCs w:val="22"/>
        </w:rPr>
        <w:t xml:space="preserve">Gegenüber dem </w:t>
      </w:r>
      <w:r w:rsidR="00CC3142" w:rsidRPr="0078148A">
        <w:rPr>
          <w:rFonts w:ascii="Myriad Pro" w:hAnsi="Myriad Pro"/>
          <w:color w:val="404040" w:themeColor="text1" w:themeTint="BF"/>
          <w:sz w:val="22"/>
          <w:szCs w:val="22"/>
        </w:rPr>
        <w:t>Sommersemester</w:t>
      </w:r>
      <w:r w:rsidR="00BC4854" w:rsidRPr="0078148A">
        <w:rPr>
          <w:rFonts w:ascii="Myriad Pro" w:hAnsi="Myriad Pro"/>
          <w:color w:val="404040" w:themeColor="text1" w:themeTint="BF"/>
          <w:sz w:val="22"/>
          <w:szCs w:val="22"/>
        </w:rPr>
        <w:t xml:space="preserve"> 202</w:t>
      </w:r>
      <w:r w:rsidR="0031448B">
        <w:rPr>
          <w:rFonts w:ascii="Myriad Pro" w:hAnsi="Myriad Pro"/>
          <w:color w:val="404040" w:themeColor="text1" w:themeTint="BF"/>
          <w:sz w:val="22"/>
          <w:szCs w:val="22"/>
        </w:rPr>
        <w:t>4</w:t>
      </w:r>
      <w:r w:rsidR="00BC4854" w:rsidRPr="0078148A">
        <w:rPr>
          <w:rFonts w:ascii="Myriad Pro" w:hAnsi="Myriad Pro"/>
          <w:color w:val="404040" w:themeColor="text1" w:themeTint="BF"/>
          <w:sz w:val="22"/>
          <w:szCs w:val="22"/>
        </w:rPr>
        <w:t xml:space="preserve"> sind die Preise durchschnittlich um</w:t>
      </w:r>
      <w:r w:rsidR="0090064E">
        <w:rPr>
          <w:rFonts w:ascii="Myriad Pro" w:hAnsi="Myriad Pro"/>
          <w:color w:val="404040" w:themeColor="text1" w:themeTint="BF"/>
          <w:sz w:val="22"/>
          <w:szCs w:val="22"/>
        </w:rPr>
        <w:t xml:space="preserve"> 10€ (1,9%) gestiegen</w:t>
      </w:r>
      <w:r w:rsidRPr="0078148A">
        <w:rPr>
          <w:rFonts w:ascii="Myriad Pro" w:hAnsi="Myriad Pro"/>
          <w:color w:val="404040" w:themeColor="text1" w:themeTint="BF"/>
          <w:sz w:val="22"/>
          <w:szCs w:val="22"/>
        </w:rPr>
        <w:t>.</w:t>
      </w:r>
      <w:r w:rsidR="0090064E">
        <w:rPr>
          <w:rFonts w:ascii="Myriad Pro" w:hAnsi="Myriad Pro"/>
          <w:color w:val="404040" w:themeColor="text1" w:themeTint="BF"/>
          <w:sz w:val="22"/>
          <w:szCs w:val="22"/>
        </w:rPr>
        <w:t xml:space="preserve"> </w:t>
      </w:r>
      <w:r w:rsidR="00D52719">
        <w:rPr>
          <w:rFonts w:ascii="Myriad Pro" w:hAnsi="Myriad Pro"/>
          <w:color w:val="404040" w:themeColor="text1" w:themeTint="BF"/>
          <w:sz w:val="22"/>
          <w:szCs w:val="22"/>
        </w:rPr>
        <w:t>Nachdem die Preisentwicklung in den letzten Semestern deutlich oberhalb der allgemeinen Teuerungsrate lag, ist langsam eine Preisstabilisierung auf hohem Niveau zu erkennen.</w:t>
      </w:r>
    </w:p>
    <w:p w14:paraId="2F404683" w14:textId="4E092A57" w:rsidR="00D52719" w:rsidRDefault="00BC4854" w:rsidP="009E1C51">
      <w:pPr>
        <w:spacing w:after="120"/>
        <w:ind w:left="283" w:right="283"/>
        <w:rPr>
          <w:rFonts w:ascii="Myriad Pro" w:hAnsi="Myriad Pro"/>
          <w:color w:val="404040" w:themeColor="text1" w:themeTint="BF"/>
          <w:sz w:val="22"/>
          <w:szCs w:val="22"/>
        </w:rPr>
      </w:pPr>
      <w:r w:rsidRPr="0078148A">
        <w:rPr>
          <w:rFonts w:ascii="Myriad Pro" w:hAnsi="Myriad Pro"/>
          <w:color w:val="404040" w:themeColor="text1" w:themeTint="BF"/>
          <w:sz w:val="22"/>
          <w:szCs w:val="22"/>
        </w:rPr>
        <w:lastRenderedPageBreak/>
        <w:t xml:space="preserve">Die Wohnkostenpauschale </w:t>
      </w:r>
      <w:r w:rsidR="0031448B">
        <w:rPr>
          <w:rFonts w:ascii="Myriad Pro" w:hAnsi="Myriad Pro"/>
          <w:color w:val="404040" w:themeColor="text1" w:themeTint="BF"/>
          <w:sz w:val="22"/>
          <w:szCs w:val="22"/>
        </w:rPr>
        <w:t>nach</w:t>
      </w:r>
      <w:r w:rsidRPr="0078148A">
        <w:rPr>
          <w:rFonts w:ascii="Myriad Pro" w:hAnsi="Myriad Pro"/>
          <w:color w:val="404040" w:themeColor="text1" w:themeTint="BF"/>
          <w:sz w:val="22"/>
          <w:szCs w:val="22"/>
        </w:rPr>
        <w:t xml:space="preserve"> BAföG</w:t>
      </w:r>
      <w:r w:rsidR="0031448B">
        <w:rPr>
          <w:rFonts w:ascii="Myriad Pro" w:hAnsi="Myriad Pro"/>
          <w:color w:val="404040" w:themeColor="text1" w:themeTint="BF"/>
          <w:sz w:val="22"/>
          <w:szCs w:val="22"/>
        </w:rPr>
        <w:t xml:space="preserve"> wurde zu Beginn des Semesters von 360€ auf 380€ erhöht. </w:t>
      </w:r>
      <w:r w:rsidR="00D52719">
        <w:rPr>
          <w:rFonts w:ascii="Myriad Pro" w:hAnsi="Myriad Pro"/>
          <w:color w:val="404040" w:themeColor="text1" w:themeTint="BF"/>
          <w:sz w:val="22"/>
          <w:szCs w:val="22"/>
        </w:rPr>
        <w:t>Damit lassen sich jetzt in mehr Städten als noch im vergangenen Sommersemester durchschnittliche WG-Zimmer finanzieren. Die Anzahl der St</w:t>
      </w:r>
      <w:r w:rsidR="009E1C51">
        <w:rPr>
          <w:rFonts w:ascii="Myriad Pro" w:hAnsi="Myriad Pro"/>
          <w:color w:val="404040" w:themeColor="text1" w:themeTint="BF"/>
          <w:sz w:val="22"/>
          <w:szCs w:val="22"/>
        </w:rPr>
        <w:t>andorte</w:t>
      </w:r>
      <w:r w:rsidR="00D52719">
        <w:rPr>
          <w:rFonts w:ascii="Myriad Pro" w:hAnsi="Myriad Pro"/>
          <w:color w:val="404040" w:themeColor="text1" w:themeTint="BF"/>
          <w:sz w:val="22"/>
          <w:szCs w:val="22"/>
        </w:rPr>
        <w:t>, in denen ein durchschnittliches WG-Zimmer oberhalb der aktuellen WG-Wohnkostenpauschale liegt, sank von 73</w:t>
      </w:r>
      <w:r w:rsidR="009E1C51">
        <w:rPr>
          <w:rFonts w:ascii="Myriad Pro" w:hAnsi="Myriad Pro"/>
          <w:color w:val="404040" w:themeColor="text1" w:themeTint="BF"/>
          <w:sz w:val="22"/>
          <w:szCs w:val="22"/>
        </w:rPr>
        <w:t xml:space="preserve"> auf 66. Bezogen auf die Verteilung der Studierenden ergibt sich das 75% der Studierenden in einer Stadt eingeschrieben sind, wo bereits ein gewöhnliches WG-Zimmer über der Wohnkostenpauschale liegt.</w:t>
      </w:r>
    </w:p>
    <w:p w14:paraId="38FFF06A" w14:textId="080A9997" w:rsidR="00A5454F" w:rsidRDefault="00BC4854" w:rsidP="0031448B">
      <w:pPr>
        <w:spacing w:after="120"/>
        <w:ind w:left="283" w:right="283"/>
        <w:rPr>
          <w:rFonts w:ascii="Myriad Pro" w:hAnsi="Myriad Pro"/>
          <w:color w:val="404040" w:themeColor="text1" w:themeTint="BF"/>
          <w:sz w:val="22"/>
          <w:szCs w:val="22"/>
        </w:rPr>
      </w:pPr>
      <w:r w:rsidRPr="00890052">
        <w:rPr>
          <w:rFonts w:ascii="Myriad Pro" w:hAnsi="Myriad Pro"/>
          <w:color w:val="404040" w:themeColor="text1" w:themeTint="BF"/>
          <w:sz w:val="22"/>
          <w:szCs w:val="22"/>
        </w:rPr>
        <w:t xml:space="preserve">In </w:t>
      </w:r>
      <w:r w:rsidR="00A5454F" w:rsidRPr="00890052">
        <w:rPr>
          <w:rFonts w:ascii="Myriad Pro" w:hAnsi="Myriad Pro"/>
          <w:color w:val="404040" w:themeColor="text1" w:themeTint="BF"/>
          <w:sz w:val="22"/>
          <w:szCs w:val="22"/>
        </w:rPr>
        <w:t>37</w:t>
      </w:r>
      <w:r w:rsidRPr="00890052">
        <w:rPr>
          <w:rFonts w:ascii="Myriad Pro" w:hAnsi="Myriad Pro"/>
          <w:color w:val="404040" w:themeColor="text1" w:themeTint="BF"/>
          <w:sz w:val="22"/>
          <w:szCs w:val="22"/>
        </w:rPr>
        <w:t xml:space="preserve"> </w:t>
      </w:r>
      <w:r w:rsidR="00A5454F" w:rsidRPr="00890052">
        <w:rPr>
          <w:rFonts w:ascii="Myriad Pro" w:hAnsi="Myriad Pro"/>
          <w:color w:val="404040" w:themeColor="text1" w:themeTint="BF"/>
          <w:sz w:val="22"/>
          <w:szCs w:val="22"/>
        </w:rPr>
        <w:t xml:space="preserve">untersuchten </w:t>
      </w:r>
      <w:r w:rsidRPr="00890052">
        <w:rPr>
          <w:rFonts w:ascii="Myriad Pro" w:hAnsi="Myriad Pro"/>
          <w:color w:val="404040" w:themeColor="text1" w:themeTint="BF"/>
          <w:sz w:val="22"/>
          <w:szCs w:val="22"/>
        </w:rPr>
        <w:t>St</w:t>
      </w:r>
      <w:r w:rsidR="00A5454F" w:rsidRPr="00890052">
        <w:rPr>
          <w:rFonts w:ascii="Myriad Pro" w:hAnsi="Myriad Pro"/>
          <w:color w:val="404040" w:themeColor="text1" w:themeTint="BF"/>
          <w:sz w:val="22"/>
          <w:szCs w:val="22"/>
        </w:rPr>
        <w:t>andorten</w:t>
      </w:r>
      <w:r w:rsidRPr="00890052">
        <w:rPr>
          <w:rFonts w:ascii="Myriad Pro" w:hAnsi="Myriad Pro"/>
          <w:color w:val="404040" w:themeColor="text1" w:themeTint="BF"/>
          <w:sz w:val="22"/>
          <w:szCs w:val="22"/>
        </w:rPr>
        <w:t xml:space="preserve"> </w:t>
      </w:r>
      <w:r w:rsidR="00A5454F" w:rsidRPr="00890052">
        <w:rPr>
          <w:rFonts w:ascii="Myriad Pro" w:hAnsi="Myriad Pro"/>
          <w:color w:val="404040" w:themeColor="text1" w:themeTint="BF"/>
          <w:sz w:val="22"/>
          <w:szCs w:val="22"/>
        </w:rPr>
        <w:t>lassen sich s</w:t>
      </w:r>
      <w:r w:rsidR="00A5454F">
        <w:rPr>
          <w:rFonts w:ascii="Myriad Pro" w:hAnsi="Myriad Pro"/>
          <w:color w:val="404040" w:themeColor="text1" w:themeTint="BF"/>
          <w:sz w:val="22"/>
          <w:szCs w:val="22"/>
        </w:rPr>
        <w:t xml:space="preserve">elbst im günstigen Segment (1. Quartil) keine Angebote unterhalb der Wohnkostenpauschale finden. Dieser Wert konnte durch die Anpassung zwar ebenfalls reduziert werden. Dennoch sind immer noch mehr als die Hälfte der Studierenden (1.379.000) in Deutschland in diesen Städten eingeschrieben. </w:t>
      </w:r>
    </w:p>
    <w:p w14:paraId="7CEBDD56" w14:textId="5B4763EC" w:rsidR="00A5454F" w:rsidRDefault="00BC4854" w:rsidP="00BC4854">
      <w:pPr>
        <w:spacing w:after="120"/>
        <w:ind w:left="283" w:right="283"/>
        <w:rPr>
          <w:rFonts w:ascii="Myriad Pro" w:hAnsi="Myriad Pro"/>
          <w:i/>
          <w:iCs/>
          <w:color w:val="404040" w:themeColor="text1" w:themeTint="BF"/>
          <w:sz w:val="22"/>
          <w:szCs w:val="22"/>
        </w:rPr>
      </w:pPr>
      <w:r w:rsidRPr="0078148A">
        <w:rPr>
          <w:rFonts w:ascii="Myriad Pro" w:hAnsi="Myriad Pro"/>
          <w:color w:val="404040" w:themeColor="text1" w:themeTint="BF"/>
          <w:sz w:val="22"/>
          <w:szCs w:val="22"/>
        </w:rPr>
        <w:t xml:space="preserve">Dr. Brauckmann kommentiert die Zahlen: </w:t>
      </w:r>
      <w:r w:rsidRPr="0078148A">
        <w:rPr>
          <w:rFonts w:ascii="Myriad Pro" w:hAnsi="Myriad Pro"/>
          <w:i/>
          <w:iCs/>
          <w:color w:val="404040" w:themeColor="text1" w:themeTint="BF"/>
          <w:sz w:val="22"/>
          <w:szCs w:val="22"/>
        </w:rPr>
        <w:t>"</w:t>
      </w:r>
      <w:r w:rsidR="00A5454F">
        <w:rPr>
          <w:rFonts w:ascii="Myriad Pro" w:hAnsi="Myriad Pro"/>
          <w:i/>
          <w:iCs/>
          <w:color w:val="404040" w:themeColor="text1" w:themeTint="BF"/>
          <w:sz w:val="22"/>
          <w:szCs w:val="22"/>
        </w:rPr>
        <w:t xml:space="preserve">Die Anhebung der BAföG-Wohnkostenpauschale hat in einigen Städten für eine Entlastung gesorgt. Leider sind die regionalen Unterschiede der Wohnungsmärkte eher noch stärker ausgeprägt. Dies </w:t>
      </w:r>
      <w:r w:rsidR="00A5454F" w:rsidRPr="00890052">
        <w:rPr>
          <w:rFonts w:ascii="Myriad Pro" w:hAnsi="Myriad Pro"/>
          <w:i/>
          <w:iCs/>
          <w:color w:val="404040" w:themeColor="text1" w:themeTint="BF"/>
          <w:sz w:val="22"/>
          <w:szCs w:val="22"/>
        </w:rPr>
        <w:t xml:space="preserve">bedeutet, dass viele </w:t>
      </w:r>
      <w:r w:rsidR="00890052" w:rsidRPr="00890052">
        <w:rPr>
          <w:rFonts w:ascii="Myriad Pro" w:hAnsi="Myriad Pro"/>
          <w:i/>
          <w:iCs/>
          <w:color w:val="404040" w:themeColor="text1" w:themeTint="BF"/>
          <w:sz w:val="22"/>
          <w:szCs w:val="22"/>
        </w:rPr>
        <w:t xml:space="preserve">junge Menschen in der Ausbildungsphase </w:t>
      </w:r>
      <w:r w:rsidR="00A5454F" w:rsidRPr="00890052">
        <w:rPr>
          <w:rFonts w:ascii="Myriad Pro" w:hAnsi="Myriad Pro"/>
          <w:i/>
          <w:iCs/>
          <w:color w:val="404040" w:themeColor="text1" w:themeTint="BF"/>
          <w:sz w:val="22"/>
          <w:szCs w:val="22"/>
        </w:rPr>
        <w:t xml:space="preserve">kein preislich passendes Angebot am Hochschulstandort finden </w:t>
      </w:r>
      <w:r w:rsidR="00890052" w:rsidRPr="00890052">
        <w:rPr>
          <w:rFonts w:ascii="Myriad Pro" w:hAnsi="Myriad Pro"/>
          <w:i/>
          <w:iCs/>
          <w:color w:val="404040" w:themeColor="text1" w:themeTint="BF"/>
          <w:sz w:val="22"/>
          <w:szCs w:val="22"/>
        </w:rPr>
        <w:t>können. Der Geldbe</w:t>
      </w:r>
      <w:r w:rsidR="00890052">
        <w:rPr>
          <w:rFonts w:ascii="Myriad Pro" w:hAnsi="Myriad Pro"/>
          <w:i/>
          <w:iCs/>
          <w:color w:val="404040" w:themeColor="text1" w:themeTint="BF"/>
          <w:sz w:val="22"/>
          <w:szCs w:val="22"/>
        </w:rPr>
        <w:t>utel der Eltern sollte nicht darüber entscheiden wer, wie gut, an welchem Standort in Deutschland studiert oder eine berufliche Ausbildung macht.“</w:t>
      </w:r>
    </w:p>
    <w:p w14:paraId="76F3A07B" w14:textId="7FE4C8A5" w:rsidR="000F1170" w:rsidRPr="0041583D" w:rsidRDefault="00CA2383" w:rsidP="0041583D">
      <w:pPr>
        <w:spacing w:after="120"/>
        <w:ind w:left="283" w:right="283"/>
        <w:rPr>
          <w:rFonts w:ascii="Myriad Pro" w:hAnsi="Myriad Pro"/>
          <w:color w:val="404040" w:themeColor="text1" w:themeTint="BF"/>
          <w:sz w:val="22"/>
          <w:szCs w:val="22"/>
          <w:highlight w:val="green"/>
        </w:rPr>
      </w:pPr>
      <w:bookmarkStart w:id="0" w:name="_Hlk161391081"/>
      <w:r w:rsidRPr="0041583D">
        <w:rPr>
          <w:rFonts w:ascii="Myriad Pro" w:hAnsi="Myriad Pro"/>
          <w:color w:val="404040" w:themeColor="text1" w:themeTint="BF"/>
          <w:sz w:val="22"/>
          <w:szCs w:val="22"/>
        </w:rPr>
        <w:t>Annegret Mülbaier</w:t>
      </w:r>
      <w:r w:rsidR="00EA4DD9" w:rsidRPr="0041583D">
        <w:rPr>
          <w:rFonts w:ascii="Myriad Pro" w:hAnsi="Myriad Pro"/>
          <w:color w:val="404040" w:themeColor="text1" w:themeTint="BF"/>
          <w:sz w:val="22"/>
          <w:szCs w:val="22"/>
        </w:rPr>
        <w:t xml:space="preserve"> von</w:t>
      </w:r>
      <w:r w:rsidR="00EA4DD9" w:rsidRPr="00CA2383">
        <w:rPr>
          <w:rFonts w:ascii="Myriad Pro" w:hAnsi="Myriad Pro"/>
          <w:color w:val="404040" w:themeColor="text1" w:themeTint="BF"/>
          <w:sz w:val="22"/>
          <w:szCs w:val="22"/>
        </w:rPr>
        <w:t xml:space="preserve"> WG-</w:t>
      </w:r>
      <w:r w:rsidR="00F8437C">
        <w:rPr>
          <w:rFonts w:ascii="Myriad Pro" w:hAnsi="Myriad Pro"/>
          <w:color w:val="404040" w:themeColor="text1" w:themeTint="BF"/>
          <w:sz w:val="22"/>
          <w:szCs w:val="22"/>
        </w:rPr>
        <w:t>G</w:t>
      </w:r>
      <w:r w:rsidR="00EA4DD9" w:rsidRPr="00CA2383">
        <w:rPr>
          <w:rFonts w:ascii="Myriad Pro" w:hAnsi="Myriad Pro"/>
          <w:color w:val="404040" w:themeColor="text1" w:themeTint="BF"/>
          <w:sz w:val="22"/>
          <w:szCs w:val="22"/>
        </w:rPr>
        <w:t xml:space="preserve">esucht.de </w:t>
      </w:r>
      <w:r w:rsidR="00EA4DD9" w:rsidRPr="0041583D">
        <w:rPr>
          <w:rFonts w:ascii="Myriad Pro" w:hAnsi="Myriad Pro"/>
          <w:color w:val="404040" w:themeColor="text1" w:themeTint="BF"/>
          <w:sz w:val="22"/>
          <w:szCs w:val="22"/>
        </w:rPr>
        <w:t>ergänzt:</w:t>
      </w:r>
      <w:r w:rsidR="000F1170" w:rsidRPr="0041583D">
        <w:rPr>
          <w:rFonts w:ascii="Myriad Pro" w:hAnsi="Myriad Pro"/>
          <w:color w:val="404040" w:themeColor="text1" w:themeTint="BF"/>
          <w:sz w:val="22"/>
          <w:szCs w:val="22"/>
        </w:rPr>
        <w:t xml:space="preserve"> „</w:t>
      </w:r>
      <w:r w:rsidR="0041583D" w:rsidRPr="0041583D">
        <w:rPr>
          <w:rFonts w:ascii="Myriad Pro" w:hAnsi="Myriad Pro"/>
          <w:color w:val="404040" w:themeColor="text1" w:themeTint="BF"/>
          <w:sz w:val="22"/>
          <w:szCs w:val="22"/>
        </w:rPr>
        <w:t>„Auch wenn sich die Wohnkosten stabilisieren, bleibt die Konkurrenz um freien Wohnraum groß. Durch detaillierte Profile und klare Vorqualifikationen können sich Suchende professionell präsentieren. Das hilft Vermietenden, schneller die passende Person zu finden, und verbessert die Chancen für Studierende, auch in schwierigen Märkten ein Zimmer zu ergattern. Denn jeder Studierende hat ein Recht auf bezahlbaren Wohnraum.“</w:t>
      </w:r>
    </w:p>
    <w:bookmarkEnd w:id="0"/>
    <w:p w14:paraId="24815B74" w14:textId="4684DFE1" w:rsidR="00BC4854" w:rsidRPr="0078148A" w:rsidRDefault="00BC4854" w:rsidP="00BC4854">
      <w:pPr>
        <w:spacing w:after="120"/>
        <w:ind w:left="283" w:right="283"/>
        <w:rPr>
          <w:rFonts w:ascii="Myriad Pro" w:hAnsi="Myriad Pro"/>
          <w:color w:val="404040" w:themeColor="text1" w:themeTint="BF"/>
          <w:sz w:val="22"/>
          <w:szCs w:val="22"/>
        </w:rPr>
      </w:pPr>
      <w:r w:rsidRPr="0078148A">
        <w:rPr>
          <w:rFonts w:ascii="Myriad Pro" w:hAnsi="Myriad Pro"/>
          <w:color w:val="404040" w:themeColor="text1" w:themeTint="BF"/>
          <w:sz w:val="22"/>
          <w:szCs w:val="22"/>
        </w:rPr>
        <w:t xml:space="preserve">Beispielhaft für die Preisentwicklung sind folgende Zahlen der nach Studierendenzahlen größten Hochschulstädte im Zeitraum von </w:t>
      </w:r>
      <w:r w:rsidR="0031448B">
        <w:rPr>
          <w:rFonts w:ascii="Myriad Pro" w:hAnsi="Myriad Pro"/>
          <w:color w:val="404040" w:themeColor="text1" w:themeTint="BF"/>
          <w:sz w:val="22"/>
          <w:szCs w:val="22"/>
        </w:rPr>
        <w:t>Wintersemester 2023/2024</w:t>
      </w:r>
      <w:r w:rsidRPr="0078148A">
        <w:rPr>
          <w:rFonts w:ascii="Myriad Pro" w:hAnsi="Myriad Pro"/>
          <w:color w:val="404040" w:themeColor="text1" w:themeTint="BF"/>
          <w:sz w:val="22"/>
          <w:szCs w:val="22"/>
        </w:rPr>
        <w:t xml:space="preserve"> bis </w:t>
      </w:r>
      <w:r w:rsidR="0031448B">
        <w:rPr>
          <w:rFonts w:ascii="Myriad Pro" w:hAnsi="Myriad Pro"/>
          <w:color w:val="404040" w:themeColor="text1" w:themeTint="BF"/>
          <w:sz w:val="22"/>
          <w:szCs w:val="22"/>
        </w:rPr>
        <w:t>Wintersemester 2024/2025</w:t>
      </w:r>
      <w:r w:rsidRPr="0078148A">
        <w:rPr>
          <w:rFonts w:ascii="Myriad Pro" w:hAnsi="Myriad Pro"/>
          <w:color w:val="404040" w:themeColor="text1" w:themeTint="BF"/>
          <w:sz w:val="22"/>
          <w:szCs w:val="22"/>
        </w:rPr>
        <w:t>:</w:t>
      </w:r>
    </w:p>
    <w:p w14:paraId="76BD9865" w14:textId="22CBEAC9" w:rsidR="00F367D6" w:rsidRPr="002E2B5F" w:rsidRDefault="00F367D6" w:rsidP="00F367D6">
      <w:pPr>
        <w:pStyle w:val="Listenabsatz"/>
        <w:numPr>
          <w:ilvl w:val="0"/>
          <w:numId w:val="10"/>
        </w:numPr>
        <w:spacing w:after="120"/>
        <w:ind w:right="283"/>
        <w:rPr>
          <w:rFonts w:ascii="Myriad Pro" w:hAnsi="Myriad Pro"/>
          <w:color w:val="404040" w:themeColor="text1" w:themeTint="BF"/>
          <w:sz w:val="22"/>
          <w:szCs w:val="22"/>
        </w:rPr>
      </w:pPr>
      <w:r w:rsidRPr="002E2B5F">
        <w:rPr>
          <w:rFonts w:ascii="Myriad Pro" w:hAnsi="Myriad Pro"/>
          <w:color w:val="404040" w:themeColor="text1" w:themeTint="BF"/>
          <w:sz w:val="22"/>
          <w:szCs w:val="22"/>
        </w:rPr>
        <w:t>Berlin: von 6</w:t>
      </w:r>
      <w:r w:rsidR="00254512" w:rsidRPr="002E2B5F">
        <w:rPr>
          <w:rFonts w:ascii="Myriad Pro" w:hAnsi="Myriad Pro"/>
          <w:color w:val="404040" w:themeColor="text1" w:themeTint="BF"/>
          <w:sz w:val="22"/>
          <w:szCs w:val="22"/>
        </w:rPr>
        <w:t>5</w:t>
      </w:r>
      <w:r w:rsidRPr="002E2B5F">
        <w:rPr>
          <w:rFonts w:ascii="Myriad Pro" w:hAnsi="Myriad Pro"/>
          <w:color w:val="404040" w:themeColor="text1" w:themeTint="BF"/>
          <w:sz w:val="22"/>
          <w:szCs w:val="22"/>
        </w:rPr>
        <w:t>0€ auf 650€</w:t>
      </w:r>
    </w:p>
    <w:p w14:paraId="119E4942" w14:textId="0B8C8F15" w:rsidR="00BC4854" w:rsidRPr="002E2B5F" w:rsidRDefault="00BC4854" w:rsidP="00F367D6">
      <w:pPr>
        <w:pStyle w:val="Listenabsatz"/>
        <w:numPr>
          <w:ilvl w:val="0"/>
          <w:numId w:val="10"/>
        </w:numPr>
        <w:spacing w:after="120"/>
        <w:ind w:right="283"/>
        <w:rPr>
          <w:rFonts w:ascii="Myriad Pro" w:hAnsi="Myriad Pro"/>
          <w:color w:val="404040" w:themeColor="text1" w:themeTint="BF"/>
          <w:sz w:val="22"/>
          <w:szCs w:val="22"/>
        </w:rPr>
      </w:pPr>
      <w:r w:rsidRPr="002E2B5F">
        <w:rPr>
          <w:rFonts w:ascii="Myriad Pro" w:hAnsi="Myriad Pro"/>
          <w:color w:val="404040" w:themeColor="text1" w:themeTint="BF"/>
          <w:sz w:val="22"/>
          <w:szCs w:val="22"/>
        </w:rPr>
        <w:t>München: von 7</w:t>
      </w:r>
      <w:r w:rsidR="00254512" w:rsidRPr="002E2B5F">
        <w:rPr>
          <w:rFonts w:ascii="Myriad Pro" w:hAnsi="Myriad Pro"/>
          <w:color w:val="404040" w:themeColor="text1" w:themeTint="BF"/>
          <w:sz w:val="22"/>
          <w:szCs w:val="22"/>
        </w:rPr>
        <w:t>50</w:t>
      </w:r>
      <w:r w:rsidRPr="002E2B5F">
        <w:rPr>
          <w:rFonts w:ascii="Myriad Pro" w:hAnsi="Myriad Pro"/>
          <w:color w:val="404040" w:themeColor="text1" w:themeTint="BF"/>
          <w:sz w:val="22"/>
          <w:szCs w:val="22"/>
        </w:rPr>
        <w:t>€ auf 7</w:t>
      </w:r>
      <w:r w:rsidR="002E2B5F" w:rsidRPr="002E2B5F">
        <w:rPr>
          <w:rFonts w:ascii="Myriad Pro" w:hAnsi="Myriad Pro"/>
          <w:color w:val="404040" w:themeColor="text1" w:themeTint="BF"/>
          <w:sz w:val="22"/>
          <w:szCs w:val="22"/>
        </w:rPr>
        <w:t>9</w:t>
      </w:r>
      <w:r w:rsidRPr="002E2B5F">
        <w:rPr>
          <w:rFonts w:ascii="Myriad Pro" w:hAnsi="Myriad Pro"/>
          <w:color w:val="404040" w:themeColor="text1" w:themeTint="BF"/>
          <w:sz w:val="22"/>
          <w:szCs w:val="22"/>
        </w:rPr>
        <w:t>0€</w:t>
      </w:r>
    </w:p>
    <w:p w14:paraId="05C5EF32" w14:textId="7C904326" w:rsidR="00F367D6" w:rsidRPr="002E2B5F" w:rsidRDefault="00F367D6" w:rsidP="00F367D6">
      <w:pPr>
        <w:pStyle w:val="Listenabsatz"/>
        <w:numPr>
          <w:ilvl w:val="0"/>
          <w:numId w:val="10"/>
        </w:numPr>
        <w:spacing w:after="120"/>
        <w:ind w:right="283"/>
        <w:rPr>
          <w:rFonts w:ascii="Myriad Pro" w:hAnsi="Myriad Pro"/>
          <w:color w:val="404040" w:themeColor="text1" w:themeTint="BF"/>
          <w:sz w:val="22"/>
          <w:szCs w:val="22"/>
        </w:rPr>
      </w:pPr>
      <w:r w:rsidRPr="002E2B5F">
        <w:rPr>
          <w:rFonts w:ascii="Myriad Pro" w:hAnsi="Myriad Pro"/>
          <w:color w:val="404040" w:themeColor="text1" w:themeTint="BF"/>
          <w:sz w:val="22"/>
          <w:szCs w:val="22"/>
        </w:rPr>
        <w:t>Köln: von 5</w:t>
      </w:r>
      <w:r w:rsidR="00254512" w:rsidRPr="002E2B5F">
        <w:rPr>
          <w:rFonts w:ascii="Myriad Pro" w:hAnsi="Myriad Pro"/>
          <w:color w:val="404040" w:themeColor="text1" w:themeTint="BF"/>
          <w:sz w:val="22"/>
          <w:szCs w:val="22"/>
        </w:rPr>
        <w:t>7</w:t>
      </w:r>
      <w:r w:rsidRPr="002E2B5F">
        <w:rPr>
          <w:rFonts w:ascii="Myriad Pro" w:hAnsi="Myriad Pro"/>
          <w:color w:val="404040" w:themeColor="text1" w:themeTint="BF"/>
          <w:sz w:val="22"/>
          <w:szCs w:val="22"/>
        </w:rPr>
        <w:t xml:space="preserve">0€ auf </w:t>
      </w:r>
      <w:r w:rsidR="002E2B5F" w:rsidRPr="002E2B5F">
        <w:rPr>
          <w:rFonts w:ascii="Myriad Pro" w:hAnsi="Myriad Pro"/>
          <w:color w:val="404040" w:themeColor="text1" w:themeTint="BF"/>
          <w:sz w:val="22"/>
          <w:szCs w:val="22"/>
        </w:rPr>
        <w:t>600</w:t>
      </w:r>
      <w:r w:rsidRPr="002E2B5F">
        <w:rPr>
          <w:rFonts w:ascii="Myriad Pro" w:hAnsi="Myriad Pro"/>
          <w:color w:val="404040" w:themeColor="text1" w:themeTint="BF"/>
          <w:sz w:val="22"/>
          <w:szCs w:val="22"/>
        </w:rPr>
        <w:t>€</w:t>
      </w:r>
    </w:p>
    <w:p w14:paraId="61B90126" w14:textId="002B0411" w:rsidR="00F367D6" w:rsidRPr="002E2B5F" w:rsidRDefault="00F367D6" w:rsidP="00F367D6">
      <w:pPr>
        <w:pStyle w:val="Listenabsatz"/>
        <w:numPr>
          <w:ilvl w:val="0"/>
          <w:numId w:val="10"/>
        </w:numPr>
        <w:spacing w:after="120"/>
        <w:ind w:right="283"/>
        <w:rPr>
          <w:rFonts w:ascii="Myriad Pro" w:hAnsi="Myriad Pro"/>
          <w:color w:val="404040" w:themeColor="text1" w:themeTint="BF"/>
          <w:sz w:val="22"/>
          <w:szCs w:val="22"/>
        </w:rPr>
      </w:pPr>
      <w:r w:rsidRPr="002E2B5F">
        <w:rPr>
          <w:rFonts w:ascii="Myriad Pro" w:hAnsi="Myriad Pro"/>
          <w:color w:val="404040" w:themeColor="text1" w:themeTint="BF"/>
          <w:sz w:val="22"/>
          <w:szCs w:val="22"/>
        </w:rPr>
        <w:t xml:space="preserve">Hamburg: von </w:t>
      </w:r>
      <w:r w:rsidR="00254512" w:rsidRPr="002E2B5F">
        <w:rPr>
          <w:rFonts w:ascii="Myriad Pro" w:hAnsi="Myriad Pro"/>
          <w:color w:val="404040" w:themeColor="text1" w:themeTint="BF"/>
          <w:sz w:val="22"/>
          <w:szCs w:val="22"/>
        </w:rPr>
        <w:t>600</w:t>
      </w:r>
      <w:r w:rsidRPr="002E2B5F">
        <w:rPr>
          <w:rFonts w:ascii="Myriad Pro" w:hAnsi="Myriad Pro"/>
          <w:color w:val="404040" w:themeColor="text1" w:themeTint="BF"/>
          <w:sz w:val="22"/>
          <w:szCs w:val="22"/>
        </w:rPr>
        <w:t>€ auf 6</w:t>
      </w:r>
      <w:r w:rsidR="002E2B5F" w:rsidRPr="002E2B5F">
        <w:rPr>
          <w:rFonts w:ascii="Myriad Pro" w:hAnsi="Myriad Pro"/>
          <w:color w:val="404040" w:themeColor="text1" w:themeTint="BF"/>
          <w:sz w:val="22"/>
          <w:szCs w:val="22"/>
        </w:rPr>
        <w:t>2</w:t>
      </w:r>
      <w:r w:rsidRPr="002E2B5F">
        <w:rPr>
          <w:rFonts w:ascii="Myriad Pro" w:hAnsi="Myriad Pro"/>
          <w:color w:val="404040" w:themeColor="text1" w:themeTint="BF"/>
          <w:sz w:val="22"/>
          <w:szCs w:val="22"/>
        </w:rPr>
        <w:t>0€</w:t>
      </w:r>
    </w:p>
    <w:p w14:paraId="4CF86339" w14:textId="582B43D9" w:rsidR="00C83080" w:rsidRDefault="0031448B" w:rsidP="00C83080">
      <w:pPr>
        <w:spacing w:after="120"/>
        <w:ind w:left="283" w:right="283"/>
        <w:rPr>
          <w:rFonts w:ascii="Myriad Pro" w:hAnsi="Myriad Pro"/>
          <w:i/>
          <w:iCs/>
          <w:color w:val="404040" w:themeColor="text1" w:themeTint="BF"/>
          <w:sz w:val="22"/>
          <w:szCs w:val="22"/>
          <w:highlight w:val="green"/>
        </w:rPr>
      </w:pPr>
      <w:r>
        <w:rPr>
          <w:rFonts w:ascii="Myriad Pro" w:hAnsi="Myriad Pro"/>
          <w:color w:val="404040" w:themeColor="text1" w:themeTint="BF"/>
          <w:sz w:val="22"/>
          <w:szCs w:val="22"/>
        </w:rPr>
        <w:t xml:space="preserve">Nach den erheblichen Preisturbulenzen in den letzten Jahren </w:t>
      </w:r>
      <w:r w:rsidR="00607054">
        <w:rPr>
          <w:rFonts w:ascii="Myriad Pro" w:hAnsi="Myriad Pro"/>
          <w:color w:val="404040" w:themeColor="text1" w:themeTint="BF"/>
          <w:sz w:val="22"/>
          <w:szCs w:val="22"/>
        </w:rPr>
        <w:t>konnten</w:t>
      </w:r>
      <w:r>
        <w:rPr>
          <w:rFonts w:ascii="Myriad Pro" w:hAnsi="Myriad Pro"/>
          <w:color w:val="404040" w:themeColor="text1" w:themeTint="BF"/>
          <w:sz w:val="22"/>
          <w:szCs w:val="22"/>
        </w:rPr>
        <w:t xml:space="preserve"> sich</w:t>
      </w:r>
      <w:r w:rsidR="002110BC">
        <w:rPr>
          <w:rFonts w:ascii="Myriad Pro" w:hAnsi="Myriad Pro"/>
          <w:color w:val="404040" w:themeColor="text1" w:themeTint="BF"/>
          <w:sz w:val="22"/>
          <w:szCs w:val="22"/>
        </w:rPr>
        <w:t xml:space="preserve"> in Berlin</w:t>
      </w:r>
      <w:r>
        <w:rPr>
          <w:rFonts w:ascii="Myriad Pro" w:hAnsi="Myriad Pro"/>
          <w:color w:val="404040" w:themeColor="text1" w:themeTint="BF"/>
          <w:sz w:val="22"/>
          <w:szCs w:val="22"/>
        </w:rPr>
        <w:t xml:space="preserve"> die Preise auf dem hohen Niveau zu stabilisieren.</w:t>
      </w:r>
      <w:r w:rsidR="002110BC">
        <w:rPr>
          <w:rFonts w:ascii="Myriad Pro" w:hAnsi="Myriad Pro"/>
          <w:color w:val="404040" w:themeColor="text1" w:themeTint="BF"/>
          <w:sz w:val="22"/>
          <w:szCs w:val="22"/>
        </w:rPr>
        <w:t xml:space="preserve"> In den anderen Millionenstädten ist immer noch ein </w:t>
      </w:r>
      <w:r w:rsidR="00C83080">
        <w:rPr>
          <w:rFonts w:ascii="Myriad Pro" w:hAnsi="Myriad Pro"/>
          <w:color w:val="404040" w:themeColor="text1" w:themeTint="BF"/>
          <w:sz w:val="22"/>
          <w:szCs w:val="22"/>
        </w:rPr>
        <w:t xml:space="preserve">teilweise weit </w:t>
      </w:r>
      <w:r w:rsidR="002110BC">
        <w:rPr>
          <w:rFonts w:ascii="Myriad Pro" w:hAnsi="Myriad Pro"/>
          <w:color w:val="404040" w:themeColor="text1" w:themeTint="BF"/>
          <w:sz w:val="22"/>
          <w:szCs w:val="22"/>
        </w:rPr>
        <w:t xml:space="preserve">überdurchschnittlicher Preisanstieg feststellbar. Nach wie </w:t>
      </w:r>
      <w:r w:rsidR="002110BC" w:rsidRPr="00C83080">
        <w:rPr>
          <w:rFonts w:ascii="Myriad Pro" w:hAnsi="Myriad Pro"/>
          <w:color w:val="404040" w:themeColor="text1" w:themeTint="BF"/>
          <w:sz w:val="22"/>
          <w:szCs w:val="22"/>
        </w:rPr>
        <w:t xml:space="preserve">vor gibt es eine Unsicherheit bei den Kaltmieten </w:t>
      </w:r>
      <w:r w:rsidR="00F367D6" w:rsidRPr="00C83080">
        <w:rPr>
          <w:rFonts w:ascii="Myriad Pro" w:hAnsi="Myriad Pro"/>
          <w:color w:val="404040" w:themeColor="text1" w:themeTint="BF"/>
          <w:sz w:val="22"/>
          <w:szCs w:val="22"/>
        </w:rPr>
        <w:t>sowie d</w:t>
      </w:r>
      <w:r w:rsidR="002110BC" w:rsidRPr="00C83080">
        <w:rPr>
          <w:rFonts w:ascii="Myriad Pro" w:hAnsi="Myriad Pro"/>
          <w:color w:val="404040" w:themeColor="text1" w:themeTint="BF"/>
          <w:sz w:val="22"/>
          <w:szCs w:val="22"/>
        </w:rPr>
        <w:t>er weiteren Entwicklung von</w:t>
      </w:r>
      <w:r w:rsidR="00F367D6" w:rsidRPr="00C83080">
        <w:rPr>
          <w:rFonts w:ascii="Myriad Pro" w:hAnsi="Myriad Pro"/>
          <w:color w:val="404040" w:themeColor="text1" w:themeTint="BF"/>
          <w:sz w:val="22"/>
          <w:szCs w:val="22"/>
        </w:rPr>
        <w:t xml:space="preserve"> Neben- und Betriebskosten. </w:t>
      </w:r>
      <w:r w:rsidR="002110BC" w:rsidRPr="00C83080">
        <w:rPr>
          <w:rFonts w:ascii="Myriad Pro" w:hAnsi="Myriad Pro"/>
          <w:color w:val="404040" w:themeColor="text1" w:themeTint="BF"/>
          <w:sz w:val="22"/>
          <w:szCs w:val="22"/>
        </w:rPr>
        <w:t xml:space="preserve">Projektleiter </w:t>
      </w:r>
      <w:r w:rsidR="00F367D6" w:rsidRPr="00C83080">
        <w:rPr>
          <w:rFonts w:ascii="Myriad Pro" w:hAnsi="Myriad Pro"/>
          <w:color w:val="404040" w:themeColor="text1" w:themeTint="BF"/>
          <w:sz w:val="22"/>
          <w:szCs w:val="22"/>
        </w:rPr>
        <w:t xml:space="preserve">Dr. Brauckmann </w:t>
      </w:r>
      <w:r w:rsidR="002110BC" w:rsidRPr="00C83080">
        <w:rPr>
          <w:rFonts w:ascii="Myriad Pro" w:hAnsi="Myriad Pro"/>
          <w:color w:val="404040" w:themeColor="text1" w:themeTint="BF"/>
          <w:sz w:val="22"/>
          <w:szCs w:val="22"/>
        </w:rPr>
        <w:t>betont</w:t>
      </w:r>
      <w:r w:rsidR="00F367D6" w:rsidRPr="00C83080">
        <w:rPr>
          <w:rFonts w:ascii="Myriad Pro" w:hAnsi="Myriad Pro"/>
          <w:color w:val="404040" w:themeColor="text1" w:themeTint="BF"/>
          <w:sz w:val="22"/>
          <w:szCs w:val="22"/>
        </w:rPr>
        <w:t xml:space="preserve">: </w:t>
      </w:r>
      <w:r w:rsidR="00F367D6" w:rsidRPr="00C83080">
        <w:rPr>
          <w:rFonts w:ascii="Myriad Pro" w:hAnsi="Myriad Pro"/>
          <w:i/>
          <w:iCs/>
          <w:color w:val="404040" w:themeColor="text1" w:themeTint="BF"/>
          <w:sz w:val="22"/>
          <w:szCs w:val="22"/>
        </w:rPr>
        <w:t>„</w:t>
      </w:r>
      <w:r w:rsidR="00C83080" w:rsidRPr="00C83080">
        <w:rPr>
          <w:rFonts w:ascii="Myriad Pro" w:hAnsi="Myriad Pro"/>
          <w:i/>
          <w:iCs/>
          <w:color w:val="404040" w:themeColor="text1" w:themeTint="BF"/>
          <w:sz w:val="22"/>
          <w:szCs w:val="22"/>
        </w:rPr>
        <w:t xml:space="preserve">Auch in diesem Wintersemester hat sich wieder gezeigt, dass die vergleichsweise günstigen Angebote sehr schnell wieder aus dem Netz genommen wurden. </w:t>
      </w:r>
      <w:proofErr w:type="gramStart"/>
      <w:r w:rsidR="00C83080" w:rsidRPr="00C83080">
        <w:rPr>
          <w:rFonts w:ascii="Myriad Pro" w:hAnsi="Myriad Pro"/>
          <w:i/>
          <w:iCs/>
          <w:color w:val="404040" w:themeColor="text1" w:themeTint="BF"/>
          <w:sz w:val="22"/>
          <w:szCs w:val="22"/>
        </w:rPr>
        <w:t>Personen</w:t>
      </w:r>
      <w:proofErr w:type="gramEnd"/>
      <w:r w:rsidR="00C83080" w:rsidRPr="00C83080">
        <w:rPr>
          <w:rFonts w:ascii="Myriad Pro" w:hAnsi="Myriad Pro"/>
          <w:i/>
          <w:iCs/>
          <w:color w:val="404040" w:themeColor="text1" w:themeTint="BF"/>
          <w:sz w:val="22"/>
          <w:szCs w:val="22"/>
        </w:rPr>
        <w:t xml:space="preserve"> die erst sehr spät eine Zulassung zum Studium bekommen oder sich nicht vor Ort um eine Unterkunft kümmern können, weil zum Beispiel noch kein Visum erteilt wurde, unterliegen einem größeren Marktdruck“.</w:t>
      </w:r>
    </w:p>
    <w:p w14:paraId="710D931D" w14:textId="77777777" w:rsidR="00C83080" w:rsidRDefault="005C6DF2" w:rsidP="00D042A3">
      <w:pPr>
        <w:spacing w:after="120"/>
        <w:ind w:left="283" w:right="283"/>
        <w:rPr>
          <w:rFonts w:ascii="Myriad Pro" w:hAnsi="Myriad Pro"/>
          <w:i/>
          <w:iCs/>
          <w:color w:val="404040" w:themeColor="text1" w:themeTint="BF"/>
          <w:sz w:val="22"/>
          <w:szCs w:val="22"/>
        </w:rPr>
      </w:pPr>
      <w:r w:rsidRPr="0078148A">
        <w:rPr>
          <w:rFonts w:ascii="Myriad Pro" w:hAnsi="Myriad Pro"/>
          <w:color w:val="404040" w:themeColor="text1" w:themeTint="BF"/>
          <w:sz w:val="22"/>
          <w:szCs w:val="22"/>
        </w:rPr>
        <w:t xml:space="preserve">Zur Stabilisierung insgesamt kann jedoch aus Perspektive des </w:t>
      </w:r>
      <w:proofErr w:type="gramStart"/>
      <w:r w:rsidRPr="0078148A">
        <w:rPr>
          <w:rFonts w:ascii="Myriad Pro" w:hAnsi="Myriad Pro"/>
          <w:color w:val="404040" w:themeColor="text1" w:themeTint="BF"/>
          <w:sz w:val="22"/>
          <w:szCs w:val="22"/>
        </w:rPr>
        <w:t>Moses Mendelssohn Institutes</w:t>
      </w:r>
      <w:proofErr w:type="gramEnd"/>
      <w:r w:rsidRPr="0078148A">
        <w:rPr>
          <w:rFonts w:ascii="Myriad Pro" w:hAnsi="Myriad Pro"/>
          <w:color w:val="404040" w:themeColor="text1" w:themeTint="BF"/>
          <w:sz w:val="22"/>
          <w:szCs w:val="22"/>
        </w:rPr>
        <w:t xml:space="preserve"> nur eine Ausweitung des Angebotes an budgetorientierten Wohnungen und Wohnheimplätzen </w:t>
      </w:r>
      <w:r w:rsidRPr="0078148A">
        <w:rPr>
          <w:rFonts w:ascii="Myriad Pro" w:hAnsi="Myriad Pro"/>
          <w:color w:val="404040" w:themeColor="text1" w:themeTint="BF"/>
          <w:sz w:val="22"/>
          <w:szCs w:val="22"/>
        </w:rPr>
        <w:lastRenderedPageBreak/>
        <w:t xml:space="preserve">beitragen. Dies wird im erforderlichen Maßstab nur durch öffentliche Förderprogramme für den preis- und belegungsgebundenen Wohnraum möglich sein. Außerdem sollten die Wohnkostenpauschalen an die regionalen Realitäten angepasst </w:t>
      </w:r>
      <w:r w:rsidRPr="00C83080">
        <w:rPr>
          <w:rFonts w:ascii="Myriad Pro" w:hAnsi="Myriad Pro"/>
          <w:color w:val="404040" w:themeColor="text1" w:themeTint="BF"/>
          <w:sz w:val="22"/>
          <w:szCs w:val="22"/>
        </w:rPr>
        <w:t>werden. „</w:t>
      </w:r>
      <w:r w:rsidR="00C83080" w:rsidRPr="00C83080">
        <w:rPr>
          <w:rFonts w:ascii="Myriad Pro" w:hAnsi="Myriad Pro"/>
          <w:i/>
          <w:iCs/>
          <w:color w:val="404040" w:themeColor="text1" w:themeTint="BF"/>
          <w:sz w:val="22"/>
          <w:szCs w:val="22"/>
        </w:rPr>
        <w:t>An vielen Standorten wird deutlich, dass selbst gemeinnützige Träger, wie die Studierendenwerke, in den mit öffentlicher Förderung errichteten Neubauwohnheimen nur schwer Endkundenpreise anbieten können, die innerhalb der neuen BAföG-Wohnkostenpauschale liegen. Es ist daher dringend notwendig, sowohl die Subjekt- als auch die Objektförderung anzupassen und durch verschiedene Maßnahmen die Baukosten zu senken.“</w:t>
      </w:r>
    </w:p>
    <w:p w14:paraId="4A24D24D" w14:textId="15E443E6" w:rsidR="00C27122" w:rsidRPr="0078148A" w:rsidRDefault="00C27122" w:rsidP="00D042A3">
      <w:pPr>
        <w:spacing w:after="120"/>
        <w:ind w:left="283" w:right="283"/>
        <w:rPr>
          <w:rFonts w:ascii="Myriad Pro" w:hAnsi="Myriad Pro"/>
          <w:b/>
          <w:bCs/>
          <w:color w:val="404040" w:themeColor="text1" w:themeTint="BF"/>
          <w:sz w:val="22"/>
          <w:szCs w:val="22"/>
        </w:rPr>
      </w:pPr>
      <w:r w:rsidRPr="0078148A">
        <w:rPr>
          <w:rFonts w:ascii="Myriad Pro" w:hAnsi="Myriad Pro"/>
          <w:b/>
          <w:bCs/>
          <w:color w:val="404040" w:themeColor="text1" w:themeTint="BF"/>
          <w:sz w:val="22"/>
          <w:szCs w:val="22"/>
        </w:rPr>
        <w:t>Rückfragen für weitere Informationen, Interviews, Bildmaterial richten Sie bitte an:</w:t>
      </w:r>
    </w:p>
    <w:p w14:paraId="175D3B4E" w14:textId="7E5CD358" w:rsidR="00C27122" w:rsidRPr="0078148A" w:rsidRDefault="00C27122" w:rsidP="00D042A3">
      <w:pPr>
        <w:spacing w:after="120"/>
        <w:ind w:left="283" w:right="283"/>
        <w:rPr>
          <w:rFonts w:ascii="Myriad Pro" w:hAnsi="Myriad Pro"/>
          <w:b/>
          <w:bCs/>
          <w:color w:val="404040" w:themeColor="text1" w:themeTint="BF"/>
          <w:sz w:val="22"/>
          <w:szCs w:val="22"/>
        </w:rPr>
      </w:pPr>
      <w:r w:rsidRPr="0078148A">
        <w:rPr>
          <w:rFonts w:ascii="Myriad Pro" w:hAnsi="Myriad Pro"/>
          <w:b/>
          <w:bCs/>
          <w:color w:val="404040" w:themeColor="text1" w:themeTint="BF"/>
          <w:sz w:val="22"/>
          <w:szCs w:val="22"/>
        </w:rPr>
        <w:t>Projektleiter Dr. Stefan Brauckmann</w:t>
      </w:r>
    </w:p>
    <w:p w14:paraId="0B8B5C52" w14:textId="132986F4" w:rsidR="001A4102" w:rsidRPr="0078148A" w:rsidRDefault="00C27122" w:rsidP="0078148A">
      <w:pPr>
        <w:spacing w:after="120"/>
        <w:ind w:left="283" w:right="283"/>
        <w:rPr>
          <w:rFonts w:ascii="Myriad Pro" w:hAnsi="Myriad Pro"/>
          <w:b/>
          <w:bCs/>
          <w:color w:val="404040" w:themeColor="text1" w:themeTint="BF"/>
          <w:sz w:val="22"/>
          <w:szCs w:val="22"/>
        </w:rPr>
      </w:pPr>
      <w:r w:rsidRPr="0078148A">
        <w:rPr>
          <w:rFonts w:ascii="Myriad Pro" w:hAnsi="Myriad Pro"/>
          <w:b/>
          <w:bCs/>
          <w:color w:val="404040" w:themeColor="text1" w:themeTint="BF"/>
          <w:sz w:val="22"/>
          <w:szCs w:val="22"/>
        </w:rPr>
        <w:t xml:space="preserve">040/37502263 beziehungsweise </w:t>
      </w:r>
      <w:hyperlink r:id="rId8" w:history="1">
        <w:r w:rsidRPr="0078148A">
          <w:rPr>
            <w:rStyle w:val="Hyperlink"/>
            <w:rFonts w:ascii="Myriad Pro" w:hAnsi="Myriad Pro"/>
            <w:b/>
            <w:bCs/>
            <w:sz w:val="22"/>
            <w:szCs w:val="22"/>
          </w:rPr>
          <w:t>Presse-FM@moses-mendelssohn-institut.de</w:t>
        </w:r>
      </w:hyperlink>
    </w:p>
    <w:p w14:paraId="1235D353" w14:textId="77777777" w:rsidR="00C27122" w:rsidRDefault="00C27122">
      <w:pPr>
        <w:spacing w:line="240" w:lineRule="auto"/>
        <w:jc w:val="left"/>
        <w:rPr>
          <w:rFonts w:ascii="Myriad Pro" w:hAnsi="Myriad Pro"/>
          <w:b/>
          <w:bCs/>
          <w:color w:val="404040" w:themeColor="text1" w:themeTint="BF"/>
          <w:sz w:val="22"/>
          <w:szCs w:val="22"/>
        </w:rPr>
      </w:pPr>
      <w:r>
        <w:rPr>
          <w:rFonts w:ascii="Myriad Pro" w:hAnsi="Myriad Pro"/>
          <w:b/>
          <w:bCs/>
          <w:color w:val="404040" w:themeColor="text1" w:themeTint="BF"/>
          <w:sz w:val="22"/>
          <w:szCs w:val="22"/>
        </w:rPr>
        <w:br w:type="page"/>
      </w:r>
    </w:p>
    <w:p w14:paraId="4B8C7EBB" w14:textId="4505FFDE" w:rsidR="00B14A87" w:rsidRDefault="00B14A87" w:rsidP="00B14A87">
      <w:pPr>
        <w:spacing w:after="120"/>
        <w:ind w:left="283" w:right="283" w:firstLine="425"/>
        <w:rPr>
          <w:rFonts w:ascii="Myriad Pro" w:hAnsi="Myriad Pro"/>
          <w:b/>
          <w:bCs/>
          <w:color w:val="404040" w:themeColor="text1" w:themeTint="BF"/>
          <w:sz w:val="22"/>
          <w:szCs w:val="22"/>
        </w:rPr>
      </w:pPr>
      <w:r>
        <w:rPr>
          <w:rFonts w:ascii="Myriad Pro" w:hAnsi="Myriad Pro"/>
          <w:b/>
          <w:bCs/>
          <w:color w:val="404040" w:themeColor="text1" w:themeTint="BF"/>
          <w:sz w:val="22"/>
          <w:szCs w:val="22"/>
        </w:rPr>
        <w:lastRenderedPageBreak/>
        <w:t>Projekthintergrund</w:t>
      </w:r>
    </w:p>
    <w:p w14:paraId="166DD552" w14:textId="335C3CA4" w:rsidR="00B14A87" w:rsidRDefault="00B14A87" w:rsidP="00B14A87">
      <w:pPr>
        <w:spacing w:after="120"/>
        <w:ind w:left="708" w:right="283"/>
        <w:rPr>
          <w:rFonts w:ascii="Myriad Pro" w:hAnsi="Myriad Pro"/>
          <w:color w:val="404040" w:themeColor="text1" w:themeTint="BF"/>
          <w:sz w:val="22"/>
          <w:szCs w:val="22"/>
        </w:rPr>
      </w:pPr>
      <w:r w:rsidRPr="00B14A87">
        <w:rPr>
          <w:rFonts w:ascii="Myriad Pro" w:hAnsi="Myriad Pro"/>
          <w:color w:val="404040" w:themeColor="text1" w:themeTint="BF"/>
          <w:sz w:val="22"/>
          <w:szCs w:val="22"/>
        </w:rPr>
        <w:t>Seit 201</w:t>
      </w:r>
      <w:r>
        <w:rPr>
          <w:rFonts w:ascii="Myriad Pro" w:hAnsi="Myriad Pro"/>
          <w:color w:val="404040" w:themeColor="text1" w:themeTint="BF"/>
          <w:sz w:val="22"/>
          <w:szCs w:val="22"/>
        </w:rPr>
        <w:t>1 untersucht das Team um Dr. Stefan Brauckmann die Wohnungsmärkte für Studierende und Auszubildende</w:t>
      </w:r>
      <w:r w:rsidRPr="00B14A87">
        <w:rPr>
          <w:rFonts w:ascii="Myriad Pro" w:hAnsi="Myriad Pro"/>
          <w:color w:val="404040" w:themeColor="text1" w:themeTint="BF"/>
          <w:sz w:val="22"/>
          <w:szCs w:val="22"/>
        </w:rPr>
        <w:t xml:space="preserve"> </w:t>
      </w:r>
      <w:r>
        <w:rPr>
          <w:rFonts w:ascii="Myriad Pro" w:hAnsi="Myriad Pro"/>
          <w:color w:val="404040" w:themeColor="text1" w:themeTint="BF"/>
          <w:sz w:val="22"/>
          <w:szCs w:val="22"/>
        </w:rPr>
        <w:t xml:space="preserve">in Deutschland. Große Aufmerksamkeit erlangt das </w:t>
      </w:r>
      <w:proofErr w:type="spellStart"/>
      <w:r>
        <w:rPr>
          <w:rFonts w:ascii="Myriad Pro" w:hAnsi="Myriad Pro"/>
          <w:color w:val="404040" w:themeColor="text1" w:themeTint="BF"/>
          <w:sz w:val="22"/>
          <w:szCs w:val="22"/>
        </w:rPr>
        <w:t>Hochschulstädtescoring</w:t>
      </w:r>
      <w:proofErr w:type="spellEnd"/>
      <w:r>
        <w:rPr>
          <w:rFonts w:ascii="Myriad Pro" w:hAnsi="Myriad Pro"/>
          <w:color w:val="404040" w:themeColor="text1" w:themeTint="BF"/>
          <w:sz w:val="22"/>
          <w:szCs w:val="22"/>
        </w:rPr>
        <w:t xml:space="preserve">, welches seit 2013 jährlich zum Wintersemester veröffentlicht wird. Hier werden alle Hochschulstandorte in Deutschland berücksichtigt, die mehr als 5.000 Studierende (exkl. reine Fernstudienanbieter, Verwaltungshochschulen) aufweisen. </w:t>
      </w:r>
      <w:r w:rsidR="00BE0F12">
        <w:rPr>
          <w:rFonts w:ascii="Myriad Pro" w:hAnsi="Myriad Pro"/>
          <w:color w:val="404040" w:themeColor="text1" w:themeTint="BF"/>
          <w:sz w:val="22"/>
          <w:szCs w:val="22"/>
        </w:rPr>
        <w:t xml:space="preserve">Die räumlich-administrative Betrachtungsebene ist im Regelfall die Ebene der Kreise beziehungsweise kreisfreien Städte.  </w:t>
      </w:r>
    </w:p>
    <w:p w14:paraId="355D4749" w14:textId="1F4BD18B" w:rsidR="007E11DB" w:rsidRDefault="00B14A87" w:rsidP="007E11DB">
      <w:pPr>
        <w:spacing w:after="120"/>
        <w:ind w:left="708" w:right="283"/>
        <w:rPr>
          <w:rFonts w:ascii="Myriad Pro" w:hAnsi="Myriad Pro"/>
          <w:color w:val="404040" w:themeColor="text1" w:themeTint="BF"/>
          <w:sz w:val="22"/>
          <w:szCs w:val="22"/>
        </w:rPr>
      </w:pPr>
      <w:r>
        <w:rPr>
          <w:rFonts w:ascii="Myriad Pro" w:hAnsi="Myriad Pro"/>
          <w:color w:val="404040" w:themeColor="text1" w:themeTint="BF"/>
          <w:sz w:val="22"/>
          <w:szCs w:val="22"/>
        </w:rPr>
        <w:t xml:space="preserve">Kernelement dieser laufenden Marktbeobachtung </w:t>
      </w:r>
      <w:r w:rsidR="00C27122">
        <w:rPr>
          <w:rFonts w:ascii="Myriad Pro" w:hAnsi="Myriad Pro"/>
          <w:color w:val="404040" w:themeColor="text1" w:themeTint="BF"/>
          <w:sz w:val="22"/>
          <w:szCs w:val="22"/>
        </w:rPr>
        <w:t>ist die Preisentwicklung bei Wohngemeinschaften (</w:t>
      </w:r>
      <w:proofErr w:type="spellStart"/>
      <w:proofErr w:type="gramStart"/>
      <w:r w:rsidR="00C27122">
        <w:rPr>
          <w:rFonts w:ascii="Myriad Pro" w:hAnsi="Myriad Pro"/>
          <w:color w:val="404040" w:themeColor="text1" w:themeTint="BF"/>
          <w:sz w:val="22"/>
          <w:szCs w:val="22"/>
        </w:rPr>
        <w:t>WG´s</w:t>
      </w:r>
      <w:proofErr w:type="spellEnd"/>
      <w:proofErr w:type="gramEnd"/>
      <w:r w:rsidR="00C27122">
        <w:rPr>
          <w:rFonts w:ascii="Myriad Pro" w:hAnsi="Myriad Pro"/>
          <w:color w:val="404040" w:themeColor="text1" w:themeTint="BF"/>
          <w:sz w:val="22"/>
          <w:szCs w:val="22"/>
        </w:rPr>
        <w:t>). In enger Zusammenarbeit mit dem Portal WG-</w:t>
      </w:r>
      <w:r w:rsidR="00F8437C">
        <w:rPr>
          <w:rFonts w:ascii="Myriad Pro" w:hAnsi="Myriad Pro"/>
          <w:color w:val="404040" w:themeColor="text1" w:themeTint="BF"/>
          <w:sz w:val="22"/>
          <w:szCs w:val="22"/>
        </w:rPr>
        <w:t>G</w:t>
      </w:r>
      <w:r w:rsidR="00C27122">
        <w:rPr>
          <w:rFonts w:ascii="Myriad Pro" w:hAnsi="Myriad Pro"/>
          <w:color w:val="404040" w:themeColor="text1" w:themeTint="BF"/>
          <w:sz w:val="22"/>
          <w:szCs w:val="22"/>
        </w:rPr>
        <w:t xml:space="preserve">esucht.de werden Inserate mit Angeboten und Suchanfragen ausgewertet. </w:t>
      </w:r>
    </w:p>
    <w:p w14:paraId="61E2B247" w14:textId="6414F3A0" w:rsidR="002B7224" w:rsidRDefault="002B7224" w:rsidP="00B14A87">
      <w:pPr>
        <w:spacing w:after="120"/>
        <w:ind w:left="708" w:right="283"/>
        <w:rPr>
          <w:rFonts w:ascii="Myriad Pro" w:hAnsi="Myriad Pro"/>
          <w:color w:val="404040" w:themeColor="text1" w:themeTint="BF"/>
          <w:sz w:val="22"/>
          <w:szCs w:val="22"/>
        </w:rPr>
      </w:pPr>
      <w:r>
        <w:rPr>
          <w:rFonts w:ascii="Myriad Pro" w:hAnsi="Myriad Pro"/>
          <w:color w:val="404040" w:themeColor="text1" w:themeTint="BF"/>
          <w:sz w:val="22"/>
          <w:szCs w:val="22"/>
        </w:rPr>
        <w:t xml:space="preserve">Seit 2022 wird regelmäßig zu Beginn des Sommersemesters eine Sonderauswertung zu den WG-Angebotspreisen in den Hochschulstädten veröffentlicht. </w:t>
      </w:r>
    </w:p>
    <w:p w14:paraId="7FB4B069" w14:textId="5EE61C73" w:rsidR="001D326F" w:rsidRDefault="001D326F" w:rsidP="00B14A87">
      <w:pPr>
        <w:spacing w:after="120"/>
        <w:ind w:left="708" w:right="283"/>
        <w:rPr>
          <w:rFonts w:ascii="Myriad Pro" w:hAnsi="Myriad Pro"/>
          <w:color w:val="404040" w:themeColor="text1" w:themeTint="BF"/>
          <w:sz w:val="22"/>
          <w:szCs w:val="22"/>
        </w:rPr>
      </w:pPr>
      <w:r>
        <w:rPr>
          <w:rFonts w:ascii="Myriad Pro" w:hAnsi="Myriad Pro"/>
          <w:color w:val="404040" w:themeColor="text1" w:themeTint="BF"/>
          <w:sz w:val="22"/>
          <w:szCs w:val="22"/>
        </w:rPr>
        <w:t>In der Angebotsstichprobe werden grundsätzlich Angebote bestehender Wohngemeinschaften mit einer Gesamtgröße von 2 bis 3 Personen berücksichtigt, wo ein Zimmer unbefristet und nicht als Tauschangebot zur Verfügung gestellt wird. Bei den Werten handelt es sich um Warmmieten, welche überwiegend bereits Kosten für Strom, Internet sowie in den gemeinschaftlich genutzten Räumen die Möblierung und technische Ausstattung enthalten.</w:t>
      </w:r>
      <w:r w:rsidR="001B3B3B">
        <w:rPr>
          <w:rFonts w:ascii="Myriad Pro" w:hAnsi="Myriad Pro"/>
          <w:color w:val="404040" w:themeColor="text1" w:themeTint="BF"/>
          <w:sz w:val="22"/>
          <w:szCs w:val="22"/>
        </w:rPr>
        <w:t xml:space="preserve"> Es kann daher davon ausgegangen werden, dass die Zimmerpreise auf bereits länger bestehenden Verträgen beruhen und daher unabhängiger von aktuellen Preisschwankungen im Bereich von Neuverträgen sind.</w:t>
      </w:r>
    </w:p>
    <w:p w14:paraId="32BFA08F" w14:textId="5E3AFF99" w:rsidR="001B3B3B" w:rsidRDefault="007E11DB" w:rsidP="00B14A87">
      <w:pPr>
        <w:spacing w:after="120"/>
        <w:ind w:left="708" w:right="283"/>
        <w:rPr>
          <w:rFonts w:ascii="Myriad Pro" w:hAnsi="Myriad Pro"/>
          <w:color w:val="404040" w:themeColor="text1" w:themeTint="BF"/>
          <w:sz w:val="22"/>
          <w:szCs w:val="22"/>
        </w:rPr>
      </w:pPr>
      <w:r>
        <w:rPr>
          <w:rFonts w:ascii="Myriad Pro" w:hAnsi="Myriad Pro"/>
          <w:color w:val="404040" w:themeColor="text1" w:themeTint="BF"/>
          <w:sz w:val="22"/>
          <w:szCs w:val="22"/>
        </w:rPr>
        <w:t>Diese „Standard-</w:t>
      </w:r>
      <w:proofErr w:type="spellStart"/>
      <w:r>
        <w:rPr>
          <w:rFonts w:ascii="Myriad Pro" w:hAnsi="Myriad Pro"/>
          <w:color w:val="404040" w:themeColor="text1" w:themeTint="BF"/>
          <w:sz w:val="22"/>
          <w:szCs w:val="22"/>
        </w:rPr>
        <w:t>WG´s</w:t>
      </w:r>
      <w:proofErr w:type="spellEnd"/>
      <w:r>
        <w:rPr>
          <w:rFonts w:ascii="Myriad Pro" w:hAnsi="Myriad Pro"/>
          <w:color w:val="404040" w:themeColor="text1" w:themeTint="BF"/>
          <w:sz w:val="22"/>
          <w:szCs w:val="22"/>
        </w:rPr>
        <w:t xml:space="preserve">“ sind ein guter Indikator für den gesamten studentisch geprägten Wohnungsmarkt. Sie spiegeln die durchschnittlich verfügbaren Wohnkostenbudgets an einem Hochschulort. </w:t>
      </w:r>
      <w:r w:rsidR="001B3B3B">
        <w:rPr>
          <w:rFonts w:ascii="Myriad Pro" w:hAnsi="Myriad Pro"/>
          <w:color w:val="404040" w:themeColor="text1" w:themeTint="BF"/>
          <w:sz w:val="22"/>
          <w:szCs w:val="22"/>
        </w:rPr>
        <w:t>So haben Studierende</w:t>
      </w:r>
      <w:r w:rsidR="00EB05C5">
        <w:rPr>
          <w:rFonts w:ascii="Myriad Pro" w:hAnsi="Myriad Pro"/>
          <w:color w:val="404040" w:themeColor="text1" w:themeTint="BF"/>
          <w:sz w:val="22"/>
          <w:szCs w:val="22"/>
        </w:rPr>
        <w:t>,</w:t>
      </w:r>
      <w:r w:rsidR="001B3B3B">
        <w:rPr>
          <w:rFonts w:ascii="Myriad Pro" w:hAnsi="Myriad Pro"/>
          <w:color w:val="404040" w:themeColor="text1" w:themeTint="BF"/>
          <w:sz w:val="22"/>
          <w:szCs w:val="22"/>
        </w:rPr>
        <w:t xml:space="preserve"> die in Partnerschaft zusammenleben vermutlich ähnliche Kosten. Personen</w:t>
      </w:r>
      <w:r w:rsidR="00EB05C5">
        <w:rPr>
          <w:rFonts w:ascii="Myriad Pro" w:hAnsi="Myriad Pro"/>
          <w:color w:val="404040" w:themeColor="text1" w:themeTint="BF"/>
          <w:sz w:val="22"/>
          <w:szCs w:val="22"/>
        </w:rPr>
        <w:t>,</w:t>
      </w:r>
      <w:r w:rsidR="001B3B3B">
        <w:rPr>
          <w:rFonts w:ascii="Myriad Pro" w:hAnsi="Myriad Pro"/>
          <w:color w:val="404040" w:themeColor="text1" w:themeTint="BF"/>
          <w:sz w:val="22"/>
          <w:szCs w:val="22"/>
        </w:rPr>
        <w:t xml:space="preserve"> die in einem Wohnheim unterkommen haben in der Regel geringere Kosten, während junge Menschen, die eine Wohnung alleinnutzen, statistisch gesehen mit höheren Kosten rechnen müssen. </w:t>
      </w:r>
    </w:p>
    <w:p w14:paraId="6E30F6EB" w14:textId="677D9113" w:rsidR="00CA2383" w:rsidRDefault="00CA2383" w:rsidP="00E53E45">
      <w:pPr>
        <w:spacing w:after="120"/>
        <w:ind w:left="708" w:right="283"/>
        <w:rPr>
          <w:rFonts w:ascii="Myriad Pro" w:hAnsi="Myriad Pro"/>
          <w:color w:val="404040" w:themeColor="text1" w:themeTint="BF"/>
          <w:sz w:val="22"/>
          <w:szCs w:val="22"/>
        </w:rPr>
      </w:pPr>
      <w:r w:rsidRPr="00CA2383">
        <w:rPr>
          <w:rFonts w:ascii="Myriad Pro" w:hAnsi="Myriad Pro"/>
          <w:color w:val="404040" w:themeColor="text1" w:themeTint="BF"/>
          <w:sz w:val="22"/>
          <w:szCs w:val="22"/>
        </w:rPr>
        <w:t>In einer Studie des Deutschen Zentrums für Hochschul- und Wissenschaftsforschung (</w:t>
      </w:r>
      <w:proofErr w:type="gramStart"/>
      <w:r w:rsidRPr="00CA2383">
        <w:rPr>
          <w:rFonts w:ascii="Myriad Pro" w:hAnsi="Myriad Pro"/>
          <w:color w:val="404040" w:themeColor="text1" w:themeTint="BF"/>
          <w:sz w:val="22"/>
          <w:szCs w:val="22"/>
        </w:rPr>
        <w:t>DZHW Brief</w:t>
      </w:r>
      <w:proofErr w:type="gramEnd"/>
      <w:r w:rsidRPr="00CA2383">
        <w:rPr>
          <w:rFonts w:ascii="Myriad Pro" w:hAnsi="Myriad Pro"/>
          <w:color w:val="404040" w:themeColor="text1" w:themeTint="BF"/>
          <w:sz w:val="22"/>
          <w:szCs w:val="22"/>
        </w:rPr>
        <w:t xml:space="preserve"> 1/2023) wurde festgestellt, dass die vom Moses Mendelssohn Institut ermittelten jährlichen Preissteigerungen für WG-Mieten eine 99-prozentige Vorhersage der tatsächlichen Ausgabensteigerungen zwischen 2016 und 2021 auf Basis der Befragungen der Sozialerhebung ermöglichen. Dies untermauert die enge Verbindung der Stichprobe mit der Marktrealität</w:t>
      </w:r>
      <w:r>
        <w:rPr>
          <w:rFonts w:ascii="Myriad Pro" w:hAnsi="Myriad Pro"/>
          <w:color w:val="404040" w:themeColor="text1" w:themeTint="BF"/>
          <w:sz w:val="22"/>
          <w:szCs w:val="22"/>
        </w:rPr>
        <w:t>.</w:t>
      </w:r>
    </w:p>
    <w:p w14:paraId="4380AA8E" w14:textId="582713D7" w:rsidR="00E53E45" w:rsidRDefault="001D326F" w:rsidP="00E53E45">
      <w:pPr>
        <w:spacing w:after="120"/>
        <w:ind w:left="708" w:right="283"/>
        <w:rPr>
          <w:rFonts w:ascii="Myriad Pro" w:hAnsi="Myriad Pro"/>
          <w:color w:val="404040" w:themeColor="text1" w:themeTint="BF"/>
          <w:sz w:val="22"/>
          <w:szCs w:val="22"/>
        </w:rPr>
      </w:pPr>
      <w:r>
        <w:rPr>
          <w:rFonts w:ascii="Myriad Pro" w:hAnsi="Myriad Pro"/>
          <w:color w:val="404040" w:themeColor="text1" w:themeTint="BF"/>
          <w:sz w:val="22"/>
          <w:szCs w:val="22"/>
        </w:rPr>
        <w:t xml:space="preserve">In der Auswertung des </w:t>
      </w:r>
      <w:proofErr w:type="gramStart"/>
      <w:r>
        <w:rPr>
          <w:rFonts w:ascii="Myriad Pro" w:hAnsi="Myriad Pro"/>
          <w:color w:val="404040" w:themeColor="text1" w:themeTint="BF"/>
          <w:sz w:val="22"/>
          <w:szCs w:val="22"/>
        </w:rPr>
        <w:t>Moses Mendelssohn Institutes</w:t>
      </w:r>
      <w:proofErr w:type="gramEnd"/>
      <w:r>
        <w:rPr>
          <w:rFonts w:ascii="Myriad Pro" w:hAnsi="Myriad Pro"/>
          <w:color w:val="404040" w:themeColor="text1" w:themeTint="BF"/>
          <w:sz w:val="22"/>
          <w:szCs w:val="22"/>
        </w:rPr>
        <w:t xml:space="preserve"> werden als empirische Quantile das 1. Quartil (</w:t>
      </w:r>
      <w:r w:rsidR="002B7224">
        <w:rPr>
          <w:rFonts w:ascii="Myriad Pro" w:hAnsi="Myriad Pro"/>
          <w:color w:val="404040" w:themeColor="text1" w:themeTint="BF"/>
          <w:sz w:val="22"/>
          <w:szCs w:val="22"/>
        </w:rPr>
        <w:t>p=0,25), der Median (p=0,5) und das 3. Quartil (p=0,75) ausgewiesen. Bei dem Durchschnittswert für Deutschland handelt es sich um einen nach Anzahl der Studierenden gewichteten Wert. Hierfür werden die Medianwerte der einzelnen Städte mit der Anzahl der Studierenden vor Ort multipliziert und die Summe aller Städte durch die Anzahl der Studierenden dividiert.</w:t>
      </w:r>
    </w:p>
    <w:p w14:paraId="0E013D23" w14:textId="02CB1210" w:rsidR="001A4102" w:rsidRPr="00E53E45" w:rsidRDefault="001A4102" w:rsidP="00E53E45">
      <w:pPr>
        <w:spacing w:after="120"/>
        <w:ind w:left="708" w:right="283"/>
        <w:rPr>
          <w:rFonts w:ascii="Myriad Pro" w:hAnsi="Myriad Pro"/>
          <w:color w:val="404040" w:themeColor="text1" w:themeTint="BF"/>
          <w:sz w:val="22"/>
          <w:szCs w:val="22"/>
        </w:rPr>
      </w:pPr>
      <w:r w:rsidRPr="001A4102">
        <w:rPr>
          <w:rFonts w:ascii="Myriad Pro" w:hAnsi="Myriad Pro"/>
          <w:b/>
          <w:bCs/>
          <w:color w:val="404040" w:themeColor="text1" w:themeTint="BF"/>
          <w:sz w:val="22"/>
          <w:szCs w:val="22"/>
        </w:rPr>
        <w:lastRenderedPageBreak/>
        <w:t xml:space="preserve">Über das </w:t>
      </w:r>
      <w:proofErr w:type="gramStart"/>
      <w:r w:rsidRPr="001A4102">
        <w:rPr>
          <w:rFonts w:ascii="Myriad Pro" w:hAnsi="Myriad Pro"/>
          <w:b/>
          <w:bCs/>
          <w:color w:val="404040" w:themeColor="text1" w:themeTint="BF"/>
          <w:sz w:val="22"/>
          <w:szCs w:val="22"/>
        </w:rPr>
        <w:t>Moses Mendelssohn Institut</w:t>
      </w:r>
      <w:proofErr w:type="gramEnd"/>
      <w:r w:rsidRPr="001A4102">
        <w:rPr>
          <w:rFonts w:ascii="Myriad Pro" w:hAnsi="Myriad Pro"/>
          <w:b/>
          <w:bCs/>
          <w:color w:val="404040" w:themeColor="text1" w:themeTint="BF"/>
          <w:sz w:val="22"/>
          <w:szCs w:val="22"/>
        </w:rPr>
        <w:t xml:space="preserve"> </w:t>
      </w:r>
      <w:r>
        <w:rPr>
          <w:rFonts w:ascii="Myriad Pro" w:hAnsi="Myriad Pro"/>
          <w:b/>
          <w:bCs/>
          <w:color w:val="404040" w:themeColor="text1" w:themeTint="BF"/>
          <w:sz w:val="22"/>
          <w:szCs w:val="22"/>
        </w:rPr>
        <w:t xml:space="preserve"> </w:t>
      </w:r>
    </w:p>
    <w:p w14:paraId="0C0645C6" w14:textId="70A2AD91" w:rsidR="001A4102" w:rsidRPr="001A4102" w:rsidRDefault="001A4102" w:rsidP="001A4102">
      <w:pPr>
        <w:spacing w:after="120"/>
        <w:ind w:left="708" w:right="283"/>
        <w:rPr>
          <w:rFonts w:ascii="Myriad Pro" w:hAnsi="Myriad Pro"/>
          <w:color w:val="404040" w:themeColor="text1" w:themeTint="BF"/>
          <w:sz w:val="22"/>
          <w:szCs w:val="22"/>
        </w:rPr>
      </w:pPr>
      <w:r w:rsidRPr="001A4102">
        <w:rPr>
          <w:rFonts w:ascii="Myriad Pro" w:hAnsi="Myriad Pro"/>
          <w:color w:val="404040" w:themeColor="text1" w:themeTint="BF"/>
          <w:sz w:val="22"/>
          <w:szCs w:val="22"/>
        </w:rPr>
        <w:t xml:space="preserve">Das </w:t>
      </w:r>
      <w:proofErr w:type="gramStart"/>
      <w:r w:rsidRPr="001A4102">
        <w:rPr>
          <w:rFonts w:ascii="Myriad Pro" w:hAnsi="Myriad Pro"/>
          <w:color w:val="404040" w:themeColor="text1" w:themeTint="BF"/>
          <w:sz w:val="22"/>
          <w:szCs w:val="22"/>
        </w:rPr>
        <w:t>Moses Mendelssohn Institut</w:t>
      </w:r>
      <w:proofErr w:type="gramEnd"/>
      <w:r w:rsidRPr="001A4102">
        <w:rPr>
          <w:rFonts w:ascii="Myriad Pro" w:hAnsi="Myriad Pro"/>
          <w:color w:val="404040" w:themeColor="text1" w:themeTint="BF"/>
          <w:sz w:val="22"/>
          <w:szCs w:val="22"/>
        </w:rPr>
        <w:t xml:space="preserve"> (MMI) mit Standorten in Berlin und Hamburg ist eine Einrichtung der Moses Mendelssohn Stiftung und ein Forschungsinstitut an der VICTORIA | Internationale Hochschule. Die Schwerpunkte im </w:t>
      </w:r>
      <w:proofErr w:type="gramStart"/>
      <w:r w:rsidRPr="001A4102">
        <w:rPr>
          <w:rFonts w:ascii="Myriad Pro" w:hAnsi="Myriad Pro"/>
          <w:color w:val="404040" w:themeColor="text1" w:themeTint="BF"/>
          <w:sz w:val="22"/>
          <w:szCs w:val="22"/>
        </w:rPr>
        <w:t>Moses Mendelssohn Institut</w:t>
      </w:r>
      <w:proofErr w:type="gramEnd"/>
      <w:r w:rsidRPr="001A4102">
        <w:rPr>
          <w:rFonts w:ascii="Myriad Pro" w:hAnsi="Myriad Pro"/>
          <w:color w:val="404040" w:themeColor="text1" w:themeTint="BF"/>
          <w:sz w:val="22"/>
          <w:szCs w:val="22"/>
        </w:rPr>
        <w:t xml:space="preserve"> liegen auf den Bereichen „Immobilienforschung“ und „Jüdisches Kulturerbe“.</w:t>
      </w:r>
    </w:p>
    <w:p w14:paraId="67AF7307" w14:textId="347DD5E7" w:rsidR="001A4102" w:rsidRPr="001A4102" w:rsidRDefault="001A4102" w:rsidP="001A4102">
      <w:pPr>
        <w:spacing w:after="120"/>
        <w:ind w:left="708" w:right="283"/>
        <w:rPr>
          <w:rFonts w:ascii="Myriad Pro" w:hAnsi="Myriad Pro"/>
          <w:color w:val="404040" w:themeColor="text1" w:themeTint="BF"/>
          <w:sz w:val="22"/>
          <w:szCs w:val="22"/>
        </w:rPr>
      </w:pPr>
      <w:r w:rsidRPr="001A4102">
        <w:rPr>
          <w:rFonts w:ascii="Myriad Pro" w:hAnsi="Myriad Pro"/>
          <w:color w:val="404040" w:themeColor="text1" w:themeTint="BF"/>
          <w:sz w:val="22"/>
          <w:szCs w:val="22"/>
        </w:rPr>
        <w:t>In der Immobilienforschung werden vor allem mögliche Auswirkungen des gesellschaftlichen Wandels auf unterschiedliche Immobilienmärkte untersucht, insbesondere aus den Bereichen Wohnungswirtschaft sowie gewerblicher Beherbergungskonzepte mit einem regionalen Fokus auf den deutschsprachigen Raum. Bedingt durch die enge Verzahnung mit der Moses Mendelssohn Stiftung ist die Erforschung und Vermittlung Jüdischen Kulturerbes ein besonderes Anliegen. Hierbei ergeben sich immer wieder Schnittmengen zu Immobilien und konkreten Orten.</w:t>
      </w:r>
    </w:p>
    <w:p w14:paraId="65FE8B02" w14:textId="26A073B9" w:rsidR="001A4102" w:rsidRDefault="001A4102" w:rsidP="001A4102">
      <w:pPr>
        <w:spacing w:after="120"/>
        <w:ind w:left="708" w:right="283"/>
        <w:rPr>
          <w:rFonts w:ascii="Myriad Pro" w:hAnsi="Myriad Pro"/>
          <w:color w:val="404040" w:themeColor="text1" w:themeTint="BF"/>
          <w:sz w:val="22"/>
          <w:szCs w:val="22"/>
        </w:rPr>
      </w:pPr>
      <w:r>
        <w:rPr>
          <w:noProof/>
        </w:rPr>
        <w:drawing>
          <wp:anchor distT="0" distB="0" distL="114300" distR="114300" simplePos="0" relativeHeight="251659264" behindDoc="0" locked="0" layoutInCell="1" allowOverlap="1" wp14:anchorId="484D38AB" wp14:editId="4685B03D">
            <wp:simplePos x="0" y="0"/>
            <wp:positionH relativeFrom="column">
              <wp:posOffset>3080385</wp:posOffset>
            </wp:positionH>
            <wp:positionV relativeFrom="paragraph">
              <wp:posOffset>407035</wp:posOffset>
            </wp:positionV>
            <wp:extent cx="1876425" cy="1195480"/>
            <wp:effectExtent l="0" t="0" r="0" b="5080"/>
            <wp:wrapNone/>
            <wp:docPr id="64187535" name="Grafik 64187535" descr="Ein Bild, das Text, Schrift, Poster,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87535" name="Grafik 64187535" descr="Ein Bild, das Text, Schrift, Poster, Screenshot enthält.&#10;&#10;Automatisch generierte Beschreibung"/>
                    <pic:cNvPicPr/>
                  </pic:nvPicPr>
                  <pic:blipFill rotWithShape="1">
                    <a:blip r:embed="rId9">
                      <a:extLst>
                        <a:ext uri="{28A0092B-C50C-407E-A947-70E740481C1C}">
                          <a14:useLocalDpi xmlns:a14="http://schemas.microsoft.com/office/drawing/2010/main" val="0"/>
                        </a:ext>
                      </a:extLst>
                    </a:blip>
                    <a:srcRect b="8937"/>
                    <a:stretch/>
                  </pic:blipFill>
                  <pic:spPr bwMode="auto">
                    <a:xfrm>
                      <a:off x="0" y="0"/>
                      <a:ext cx="1876425" cy="1195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4102">
        <w:rPr>
          <w:rFonts w:ascii="Myriad Pro" w:hAnsi="Myriad Pro"/>
          <w:color w:val="404040" w:themeColor="text1" w:themeTint="BF"/>
          <w:sz w:val="22"/>
          <w:szCs w:val="22"/>
        </w:rPr>
        <w:t xml:space="preserve">Als Auftraggeber des MMI fungieren öffentliche Stellen, Stiftungen und Verbände ebenso wie Immobilienunternehmen, Investoren und Finanzinstitute. Zu finden im Internet unter: </w:t>
      </w:r>
    </w:p>
    <w:p w14:paraId="6D788B05" w14:textId="4E328B51" w:rsidR="00C27122" w:rsidRDefault="00105AE4" w:rsidP="00C27122">
      <w:pPr>
        <w:spacing w:after="120"/>
        <w:ind w:left="283" w:right="283" w:firstLine="425"/>
        <w:rPr>
          <w:rFonts w:ascii="Myriad Pro" w:hAnsi="Myriad Pro"/>
          <w:color w:val="404040" w:themeColor="text1" w:themeTint="BF"/>
          <w:sz w:val="22"/>
          <w:szCs w:val="22"/>
        </w:rPr>
      </w:pPr>
      <w:hyperlink r:id="rId10" w:history="1">
        <w:r w:rsidR="00C27122" w:rsidRPr="00A755DB">
          <w:rPr>
            <w:rStyle w:val="Hyperlink"/>
            <w:rFonts w:ascii="Myriad Pro" w:hAnsi="Myriad Pro"/>
            <w:sz w:val="22"/>
            <w:szCs w:val="22"/>
          </w:rPr>
          <w:t>https://moses-mendelssohn-institut.de</w:t>
        </w:r>
      </w:hyperlink>
    </w:p>
    <w:p w14:paraId="1E292240" w14:textId="77777777" w:rsidR="001A4102" w:rsidRDefault="001A4102" w:rsidP="00C27122">
      <w:pPr>
        <w:spacing w:after="120"/>
        <w:ind w:right="283"/>
        <w:rPr>
          <w:rFonts w:ascii="Myriad Pro" w:hAnsi="Myriad Pro"/>
          <w:color w:val="404040" w:themeColor="text1" w:themeTint="BF"/>
          <w:sz w:val="22"/>
          <w:szCs w:val="22"/>
        </w:rPr>
      </w:pPr>
    </w:p>
    <w:p w14:paraId="6592A4BA" w14:textId="77777777" w:rsidR="001A4102" w:rsidRPr="001A4102" w:rsidRDefault="001A4102" w:rsidP="001A4102">
      <w:pPr>
        <w:spacing w:after="120"/>
        <w:ind w:left="283" w:right="283"/>
        <w:rPr>
          <w:rFonts w:ascii="Myriad Pro" w:hAnsi="Myriad Pro"/>
          <w:color w:val="404040" w:themeColor="text1" w:themeTint="BF"/>
          <w:sz w:val="22"/>
          <w:szCs w:val="22"/>
        </w:rPr>
      </w:pPr>
    </w:p>
    <w:p w14:paraId="0F38AF00" w14:textId="77777777" w:rsidR="00486DA2" w:rsidRPr="00F96633" w:rsidRDefault="00486DA2" w:rsidP="003219EE">
      <w:pPr>
        <w:ind w:left="426"/>
        <w:rPr>
          <w:rFonts w:ascii="Myriad Pro" w:hAnsi="Myriad Pro"/>
          <w:color w:val="404040" w:themeColor="text1" w:themeTint="BF"/>
          <w:sz w:val="22"/>
          <w:szCs w:val="22"/>
        </w:rPr>
      </w:pPr>
    </w:p>
    <w:p w14:paraId="5A162AA5" w14:textId="77777777" w:rsidR="001A4102" w:rsidRDefault="001A4102" w:rsidP="003219EE">
      <w:pPr>
        <w:ind w:left="426"/>
        <w:rPr>
          <w:rFonts w:ascii="Myriad Pro" w:hAnsi="Myriad Pro"/>
          <w:color w:val="404040" w:themeColor="text1" w:themeTint="BF"/>
          <w:sz w:val="22"/>
          <w:szCs w:val="22"/>
        </w:rPr>
      </w:pPr>
    </w:p>
    <w:p w14:paraId="7D8D19FA" w14:textId="77777777" w:rsidR="001A4102" w:rsidRDefault="001A4102" w:rsidP="003219EE">
      <w:pPr>
        <w:ind w:left="426"/>
        <w:rPr>
          <w:rFonts w:ascii="Myriad Pro" w:hAnsi="Myriad Pro"/>
          <w:color w:val="404040" w:themeColor="text1" w:themeTint="BF"/>
          <w:sz w:val="22"/>
          <w:szCs w:val="22"/>
        </w:rPr>
      </w:pPr>
    </w:p>
    <w:p w14:paraId="61A66434" w14:textId="6ECD7D21" w:rsidR="001A4102" w:rsidRDefault="001A4102" w:rsidP="001A4102">
      <w:pPr>
        <w:ind w:firstLine="708"/>
        <w:rPr>
          <w:rFonts w:ascii="Myriad Pro" w:hAnsi="Myriad Pro"/>
          <w:b/>
          <w:bCs/>
          <w:color w:val="404040" w:themeColor="text1" w:themeTint="BF"/>
          <w:sz w:val="22"/>
          <w:szCs w:val="22"/>
        </w:rPr>
      </w:pPr>
      <w:bookmarkStart w:id="1" w:name="_Hlk161391276"/>
      <w:r>
        <w:rPr>
          <w:rFonts w:ascii="Myriad Pro" w:hAnsi="Myriad Pro"/>
          <w:b/>
          <w:bCs/>
          <w:color w:val="404040" w:themeColor="text1" w:themeTint="BF"/>
          <w:sz w:val="22"/>
          <w:szCs w:val="22"/>
        </w:rPr>
        <w:t>Über WG-</w:t>
      </w:r>
      <w:r w:rsidR="00F8437C">
        <w:rPr>
          <w:rFonts w:ascii="Myriad Pro" w:hAnsi="Myriad Pro"/>
          <w:b/>
          <w:bCs/>
          <w:color w:val="404040" w:themeColor="text1" w:themeTint="BF"/>
          <w:sz w:val="22"/>
          <w:szCs w:val="22"/>
        </w:rPr>
        <w:t>G</w:t>
      </w:r>
      <w:r>
        <w:rPr>
          <w:rFonts w:ascii="Myriad Pro" w:hAnsi="Myriad Pro"/>
          <w:b/>
          <w:bCs/>
          <w:color w:val="404040" w:themeColor="text1" w:themeTint="BF"/>
          <w:sz w:val="22"/>
          <w:szCs w:val="22"/>
        </w:rPr>
        <w:t>esucht.de</w:t>
      </w:r>
    </w:p>
    <w:p w14:paraId="3C26E6D9" w14:textId="77777777" w:rsidR="00CA2383" w:rsidRPr="00CA2383" w:rsidRDefault="00CA2383" w:rsidP="00CA2383">
      <w:pPr>
        <w:ind w:left="708"/>
        <w:rPr>
          <w:rFonts w:ascii="Myriad Pro" w:hAnsi="Myriad Pro"/>
          <w:color w:val="404040" w:themeColor="text1" w:themeTint="BF"/>
          <w:sz w:val="22"/>
          <w:szCs w:val="22"/>
        </w:rPr>
      </w:pPr>
      <w:r w:rsidRPr="00CA2383">
        <w:rPr>
          <w:rFonts w:ascii="Myriad Pro" w:hAnsi="Myriad Pro"/>
          <w:color w:val="404040" w:themeColor="text1" w:themeTint="BF"/>
          <w:sz w:val="22"/>
          <w:szCs w:val="22"/>
        </w:rPr>
        <w:t xml:space="preserve">WG-Gesucht.de gehört zu den führenden Marktplätzen für Wohnungen, WG-Zimmer und Co-Living. </w:t>
      </w:r>
    </w:p>
    <w:p w14:paraId="3B72F297" w14:textId="77777777" w:rsidR="00CA2383" w:rsidRPr="00CA2383" w:rsidRDefault="00CA2383" w:rsidP="00CA2383">
      <w:pPr>
        <w:ind w:left="708"/>
        <w:rPr>
          <w:rFonts w:ascii="Myriad Pro" w:hAnsi="Myriad Pro"/>
          <w:color w:val="404040" w:themeColor="text1" w:themeTint="BF"/>
          <w:sz w:val="22"/>
          <w:szCs w:val="22"/>
        </w:rPr>
      </w:pPr>
      <w:r w:rsidRPr="00CA2383">
        <w:rPr>
          <w:rFonts w:ascii="Myriad Pro" w:hAnsi="Myriad Pro"/>
          <w:color w:val="404040" w:themeColor="text1" w:themeTint="BF"/>
          <w:sz w:val="22"/>
          <w:szCs w:val="22"/>
        </w:rPr>
        <w:t xml:space="preserve">Es bietet sowohl privaten als auch gewerblichen Anbietern eine ideale Plattform für die schnelle Vermietung von Wohnraum. </w:t>
      </w:r>
    </w:p>
    <w:p w14:paraId="43D169F1" w14:textId="77777777" w:rsidR="00CA2383" w:rsidRPr="00CA2383" w:rsidRDefault="00CA2383" w:rsidP="00CA2383">
      <w:pPr>
        <w:ind w:firstLine="708"/>
        <w:rPr>
          <w:rFonts w:ascii="Myriad Pro" w:hAnsi="Myriad Pro"/>
          <w:color w:val="404040" w:themeColor="text1" w:themeTint="BF"/>
          <w:sz w:val="22"/>
          <w:szCs w:val="22"/>
        </w:rPr>
      </w:pPr>
      <w:r w:rsidRPr="00CA2383">
        <w:rPr>
          <w:rFonts w:ascii="Myriad Pro" w:hAnsi="Myriad Pro"/>
          <w:color w:val="404040" w:themeColor="text1" w:themeTint="BF"/>
          <w:sz w:val="22"/>
          <w:szCs w:val="22"/>
        </w:rPr>
        <w:t xml:space="preserve">Der mehrfache Testsieger überzeugt durch eine hohe Benutzer- und Kundenfreundlichkeit. </w:t>
      </w:r>
    </w:p>
    <w:p w14:paraId="53DA0948" w14:textId="77777777" w:rsidR="00CA2383" w:rsidRPr="00CA2383" w:rsidRDefault="00CA2383" w:rsidP="00CA2383">
      <w:pPr>
        <w:ind w:left="708"/>
        <w:rPr>
          <w:rFonts w:ascii="Myriad Pro" w:hAnsi="Myriad Pro"/>
          <w:color w:val="404040" w:themeColor="text1" w:themeTint="BF"/>
          <w:sz w:val="22"/>
          <w:szCs w:val="22"/>
        </w:rPr>
      </w:pPr>
      <w:r w:rsidRPr="00CA2383">
        <w:rPr>
          <w:rFonts w:ascii="Myriad Pro" w:hAnsi="Myriad Pro"/>
          <w:color w:val="404040" w:themeColor="text1" w:themeTint="BF"/>
          <w:sz w:val="22"/>
          <w:szCs w:val="22"/>
        </w:rPr>
        <w:t>Diese Qualität wurde erneut beim Deutschen App-Award von n-</w:t>
      </w:r>
      <w:proofErr w:type="spellStart"/>
      <w:r w:rsidRPr="00CA2383">
        <w:rPr>
          <w:rFonts w:ascii="Myriad Pro" w:hAnsi="Myriad Pro"/>
          <w:color w:val="404040" w:themeColor="text1" w:themeTint="BF"/>
          <w:sz w:val="22"/>
          <w:szCs w:val="22"/>
        </w:rPr>
        <w:t>tv</w:t>
      </w:r>
      <w:proofErr w:type="spellEnd"/>
      <w:r w:rsidRPr="00CA2383">
        <w:rPr>
          <w:rFonts w:ascii="Myriad Pro" w:hAnsi="Myriad Pro"/>
          <w:color w:val="404040" w:themeColor="text1" w:themeTint="BF"/>
          <w:sz w:val="22"/>
          <w:szCs w:val="22"/>
        </w:rPr>
        <w:t xml:space="preserve"> und dem Deutschen Institut für Service-Qualität bestätigt. </w:t>
      </w:r>
    </w:p>
    <w:p w14:paraId="631598DA" w14:textId="19CCBC18" w:rsidR="00C27122" w:rsidRPr="001A4102" w:rsidRDefault="00CA2383" w:rsidP="00CA2383">
      <w:pPr>
        <w:spacing w:after="120"/>
        <w:ind w:left="709"/>
        <w:rPr>
          <w:rFonts w:ascii="Myriad Pro" w:hAnsi="Myriad Pro"/>
          <w:color w:val="404040" w:themeColor="text1" w:themeTint="BF"/>
          <w:sz w:val="22"/>
          <w:szCs w:val="22"/>
        </w:rPr>
      </w:pPr>
      <w:r w:rsidRPr="00CA2383">
        <w:rPr>
          <w:rFonts w:ascii="Myriad Pro" w:hAnsi="Myriad Pro"/>
          <w:color w:val="404040" w:themeColor="text1" w:themeTint="BF"/>
          <w:sz w:val="22"/>
          <w:szCs w:val="22"/>
        </w:rPr>
        <w:t>WG-Gesucht.de wurde 2024 als beste Immobilienportal-App ausgezeichnet.</w:t>
      </w:r>
      <w:r w:rsidR="00B14A87">
        <w:rPr>
          <w:noProof/>
        </w:rPr>
        <w:drawing>
          <wp:anchor distT="0" distB="0" distL="114300" distR="114300" simplePos="0" relativeHeight="251660288" behindDoc="1" locked="0" layoutInCell="1" allowOverlap="1" wp14:anchorId="034FC8DB" wp14:editId="16F6AEFB">
            <wp:simplePos x="0" y="0"/>
            <wp:positionH relativeFrom="column">
              <wp:posOffset>2860675</wp:posOffset>
            </wp:positionH>
            <wp:positionV relativeFrom="paragraph">
              <wp:posOffset>11430</wp:posOffset>
            </wp:positionV>
            <wp:extent cx="3342640" cy="781050"/>
            <wp:effectExtent l="0" t="0" r="0" b="0"/>
            <wp:wrapTight wrapText="bothSides">
              <wp:wrapPolygon edited="0">
                <wp:start x="0" y="0"/>
                <wp:lineTo x="0" y="21073"/>
                <wp:lineTo x="21419" y="21073"/>
                <wp:lineTo x="21419" y="0"/>
                <wp:lineTo x="0" y="0"/>
              </wp:wrapPolygon>
            </wp:wrapTight>
            <wp:docPr id="10" name="Picture 10"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Ein Bild, das Text, Schrift, Grafiken, Logo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264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yriad Pro" w:hAnsi="Myriad Pro"/>
          <w:color w:val="404040" w:themeColor="text1" w:themeTint="BF"/>
          <w:sz w:val="22"/>
          <w:szCs w:val="22"/>
        </w:rPr>
        <w:t xml:space="preserve"> </w:t>
      </w:r>
      <w:hyperlink r:id="rId12" w:history="1">
        <w:r w:rsidR="00C27122" w:rsidRPr="00A755DB">
          <w:rPr>
            <w:rStyle w:val="Hyperlink"/>
            <w:rFonts w:ascii="Myriad Pro" w:hAnsi="Myriad Pro"/>
            <w:sz w:val="22"/>
            <w:szCs w:val="22"/>
          </w:rPr>
          <w:t>https://www.wg-gesucht.de</w:t>
        </w:r>
      </w:hyperlink>
    </w:p>
    <w:bookmarkEnd w:id="1"/>
    <w:p w14:paraId="7357148D" w14:textId="35F8CB4E" w:rsidR="00A60903" w:rsidRPr="00F96633" w:rsidRDefault="00A60903" w:rsidP="00C27122">
      <w:pPr>
        <w:spacing w:line="240" w:lineRule="auto"/>
        <w:rPr>
          <w:rFonts w:ascii="Myriad Pro" w:hAnsi="Myriad Pro"/>
          <w:i/>
          <w:color w:val="404040" w:themeColor="text1" w:themeTint="BF"/>
          <w:sz w:val="16"/>
          <w:szCs w:val="16"/>
        </w:rPr>
      </w:pPr>
    </w:p>
    <w:sectPr w:rsidR="00A60903" w:rsidRPr="00F96633" w:rsidSect="001A4102">
      <w:footerReference w:type="default" r:id="rId13"/>
      <w:headerReference w:type="first" r:id="rId14"/>
      <w:footerReference w:type="first" r:id="rId15"/>
      <w:pgSz w:w="11906" w:h="16838" w:code="9"/>
      <w:pgMar w:top="2552" w:right="1134" w:bottom="1701" w:left="1134" w:header="720" w:footer="2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9C209" w14:textId="77777777" w:rsidR="00BA588A" w:rsidRDefault="00BA588A">
      <w:r>
        <w:separator/>
      </w:r>
    </w:p>
  </w:endnote>
  <w:endnote w:type="continuationSeparator" w:id="0">
    <w:p w14:paraId="48310005" w14:textId="77777777" w:rsidR="00BA588A" w:rsidRDefault="00BA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019EF" w14:textId="77777777" w:rsidR="00CD5BBA" w:rsidRPr="00CD5BBA" w:rsidRDefault="00CD5BBA" w:rsidP="00CD5BBA">
    <w:pPr>
      <w:pStyle w:val="Kopfzeile"/>
      <w:jc w:val="right"/>
      <w:rPr>
        <w:rStyle w:val="Seitenzahl"/>
        <w:rFonts w:ascii="Myriad Pro" w:hAnsi="Myriad Pro"/>
      </w:rPr>
    </w:pPr>
    <w:r w:rsidRPr="00CD5BBA">
      <w:rPr>
        <w:rFonts w:ascii="Myriad Pro" w:hAnsi="Myriad Pro"/>
        <w:sz w:val="18"/>
      </w:rPr>
      <w:t xml:space="preserve">- </w:t>
    </w:r>
    <w:r w:rsidRPr="00CD5BBA">
      <w:rPr>
        <w:rStyle w:val="Seitenzahl"/>
        <w:rFonts w:ascii="Myriad Pro" w:hAnsi="Myriad Pro"/>
      </w:rPr>
      <w:fldChar w:fldCharType="begin"/>
    </w:r>
    <w:r w:rsidRPr="00CD5BBA">
      <w:rPr>
        <w:rStyle w:val="Seitenzahl"/>
        <w:rFonts w:ascii="Myriad Pro" w:hAnsi="Myriad Pro"/>
      </w:rPr>
      <w:instrText xml:space="preserve"> PAGE </w:instrText>
    </w:r>
    <w:r w:rsidRPr="00CD5BBA">
      <w:rPr>
        <w:rStyle w:val="Seitenzahl"/>
        <w:rFonts w:ascii="Myriad Pro" w:hAnsi="Myriad Pro"/>
      </w:rPr>
      <w:fldChar w:fldCharType="separate"/>
    </w:r>
    <w:r w:rsidR="00AE34F6">
      <w:rPr>
        <w:rStyle w:val="Seitenzahl"/>
        <w:rFonts w:ascii="Myriad Pro" w:hAnsi="Myriad Pro"/>
        <w:noProof/>
      </w:rPr>
      <w:t>2</w:t>
    </w:r>
    <w:r w:rsidRPr="00CD5BBA">
      <w:rPr>
        <w:rStyle w:val="Seitenzahl"/>
        <w:rFonts w:ascii="Myriad Pro" w:hAnsi="Myriad Pro"/>
      </w:rPr>
      <w:fldChar w:fldCharType="end"/>
    </w:r>
    <w:r w:rsidRPr="00CD5BBA">
      <w:rPr>
        <w:rStyle w:val="Seitenzahl"/>
        <w:rFonts w:ascii="Myriad Pro" w:hAnsi="Myriad Pro"/>
      </w:rPr>
      <w:t xml:space="preserve"> </w:t>
    </w:r>
    <w:r w:rsidRPr="00CD5BBA">
      <w:rPr>
        <w:rFonts w:ascii="Myriad Pro" w:hAnsi="Myriad Pro"/>
        <w:sz w:val="18"/>
      </w:rPr>
      <w:t>-</w:t>
    </w:r>
  </w:p>
  <w:p w14:paraId="571FBBFE" w14:textId="77777777" w:rsidR="00CD5BBA" w:rsidRDefault="00CD5BB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B410A" w14:textId="77777777" w:rsidR="00250BC6" w:rsidRDefault="00250BC6" w:rsidP="00250BC6">
    <w:pPr>
      <w:pStyle w:val="Fuzeile"/>
      <w:spacing w:line="360" w:lineRule="auto"/>
      <w:jc w:val="center"/>
      <w:rPr>
        <w:rFonts w:ascii="Myriad Pro" w:hAnsi="Myriad Pro"/>
        <w:b/>
        <w:color w:val="333333"/>
        <w:sz w:val="14"/>
        <w:szCs w:val="16"/>
      </w:rPr>
    </w:pPr>
    <w:proofErr w:type="gramStart"/>
    <w:r w:rsidRPr="00AE00C1">
      <w:rPr>
        <w:rFonts w:ascii="Myriad Pro" w:hAnsi="Myriad Pro"/>
        <w:b/>
        <w:color w:val="333333"/>
        <w:sz w:val="14"/>
        <w:szCs w:val="16"/>
      </w:rPr>
      <w:t>Moses Mendelssohn Institut</w:t>
    </w:r>
    <w:proofErr w:type="gramEnd"/>
    <w:r w:rsidRPr="00AE00C1">
      <w:rPr>
        <w:rFonts w:ascii="Myriad Pro" w:hAnsi="Myriad Pro"/>
        <w:b/>
        <w:color w:val="333333"/>
        <w:sz w:val="14"/>
        <w:szCs w:val="16"/>
      </w:rPr>
      <w:t xml:space="preserve"> GmbH</w:t>
    </w:r>
  </w:p>
  <w:p w14:paraId="1E8B1964" w14:textId="77777777" w:rsidR="00250BC6" w:rsidRPr="00887CE4" w:rsidRDefault="00CD5BBA" w:rsidP="00250BC6">
    <w:pPr>
      <w:pStyle w:val="Fuzeile"/>
      <w:spacing w:line="360" w:lineRule="auto"/>
      <w:jc w:val="center"/>
      <w:rPr>
        <w:rFonts w:ascii="Myriad Pro" w:hAnsi="Myriad Pro"/>
        <w:color w:val="333333"/>
        <w:sz w:val="14"/>
        <w:szCs w:val="16"/>
      </w:rPr>
    </w:pPr>
    <w:r>
      <w:rPr>
        <w:rFonts w:ascii="Myriad Pro" w:hAnsi="Myriad Pro"/>
        <w:color w:val="333333"/>
        <w:sz w:val="14"/>
        <w:szCs w:val="16"/>
      </w:rPr>
      <w:t xml:space="preserve">Fasanenstraße </w:t>
    </w:r>
    <w:r w:rsidR="009A6CC2">
      <w:rPr>
        <w:rFonts w:ascii="Myriad Pro" w:hAnsi="Myriad Pro"/>
        <w:color w:val="333333"/>
        <w:sz w:val="14"/>
        <w:szCs w:val="16"/>
      </w:rPr>
      <w:t>3</w:t>
    </w:r>
    <w:r w:rsidR="00250BC6" w:rsidRPr="00887CE4">
      <w:rPr>
        <w:rFonts w:ascii="Myriad Pro" w:hAnsi="Myriad Pro"/>
        <w:color w:val="333333"/>
        <w:sz w:val="14"/>
        <w:szCs w:val="16"/>
      </w:rPr>
      <w:t>, 10623 Berlin</w:t>
    </w:r>
  </w:p>
  <w:p w14:paraId="5959D55D" w14:textId="77777777" w:rsidR="00250BC6" w:rsidRPr="00AE00C1" w:rsidRDefault="00250BC6" w:rsidP="00250BC6">
    <w:pPr>
      <w:pStyle w:val="Fuzeile"/>
      <w:spacing w:line="360" w:lineRule="auto"/>
      <w:jc w:val="center"/>
      <w:rPr>
        <w:rFonts w:ascii="Myriad Pro" w:hAnsi="Myriad Pro"/>
        <w:color w:val="333333"/>
        <w:sz w:val="14"/>
      </w:rPr>
    </w:pPr>
    <w:r w:rsidRPr="00AE00C1">
      <w:rPr>
        <w:rFonts w:ascii="Myriad Pro" w:hAnsi="Myriad Pro"/>
        <w:color w:val="333333"/>
        <w:sz w:val="14"/>
      </w:rPr>
      <w:t xml:space="preserve">Amtsgericht </w:t>
    </w:r>
    <w:r>
      <w:rPr>
        <w:rFonts w:ascii="Myriad Pro" w:hAnsi="Myriad Pro"/>
        <w:color w:val="333333"/>
        <w:sz w:val="14"/>
      </w:rPr>
      <w:t xml:space="preserve">Berlin-Charlottenburg </w:t>
    </w:r>
    <w:r w:rsidRPr="00AE00C1">
      <w:rPr>
        <w:rFonts w:ascii="Myriad Pro" w:hAnsi="Myriad Pro"/>
        <w:color w:val="333333"/>
        <w:sz w:val="14"/>
      </w:rPr>
      <w:t xml:space="preserve">|   HRB </w:t>
    </w:r>
    <w:r w:rsidR="00CD5BBA">
      <w:rPr>
        <w:rFonts w:ascii="Myriad Pro" w:hAnsi="Myriad Pro"/>
        <w:sz w:val="14"/>
      </w:rPr>
      <w:t xml:space="preserve"> 178704 B</w:t>
    </w:r>
    <w:r w:rsidRPr="00887CE4">
      <w:rPr>
        <w:rFonts w:ascii="Myriad Pro" w:hAnsi="Myriad Pro"/>
        <w:color w:val="FF0000"/>
        <w:sz w:val="14"/>
      </w:rPr>
      <w:t xml:space="preserve"> </w:t>
    </w:r>
    <w:r w:rsidRPr="00AE00C1">
      <w:rPr>
        <w:rFonts w:ascii="Myriad Pro" w:hAnsi="Myriad Pro"/>
        <w:color w:val="333333"/>
        <w:sz w:val="14"/>
      </w:rPr>
      <w:t xml:space="preserve">  |   </w:t>
    </w:r>
    <w:proofErr w:type="spellStart"/>
    <w:r w:rsidRPr="00AE00C1">
      <w:rPr>
        <w:rFonts w:ascii="Myriad Pro" w:hAnsi="Myriad Pro"/>
        <w:color w:val="333333"/>
        <w:sz w:val="14"/>
      </w:rPr>
      <w:t>USt-IdNr</w:t>
    </w:r>
    <w:proofErr w:type="spellEnd"/>
    <w:r w:rsidRPr="00AE00C1">
      <w:rPr>
        <w:rFonts w:ascii="Myriad Pro" w:hAnsi="Myriad Pro"/>
        <w:color w:val="333333"/>
        <w:sz w:val="14"/>
      </w:rPr>
      <w:t>. D</w:t>
    </w:r>
    <w:r w:rsidRPr="00CD5BBA">
      <w:rPr>
        <w:rFonts w:ascii="Myriad Pro" w:hAnsi="Myriad Pro"/>
        <w:color w:val="333333"/>
        <w:sz w:val="14"/>
      </w:rPr>
      <w:t>E</w:t>
    </w:r>
    <w:r w:rsidR="00CD5BBA">
      <w:rPr>
        <w:rFonts w:ascii="Myriad Pro" w:hAnsi="Myriad Pro"/>
        <w:sz w:val="14"/>
      </w:rPr>
      <w:t>307056873</w:t>
    </w:r>
  </w:p>
  <w:p w14:paraId="665B27ED" w14:textId="77777777" w:rsidR="00250BC6" w:rsidRPr="00E57CFA" w:rsidRDefault="00250BC6" w:rsidP="00F96633">
    <w:pPr>
      <w:pStyle w:val="Fuzeile"/>
      <w:spacing w:line="360" w:lineRule="auto"/>
      <w:jc w:val="center"/>
      <w:rPr>
        <w:rFonts w:ascii="Myriad Pro" w:hAnsi="Myriad Pro"/>
        <w:b/>
        <w:color w:val="333333"/>
        <w:sz w:val="14"/>
      </w:rPr>
    </w:pPr>
    <w:r w:rsidRPr="00AE00C1">
      <w:rPr>
        <w:rFonts w:ascii="Myriad Pro" w:hAnsi="Myriad Pro"/>
        <w:b/>
        <w:color w:val="333333"/>
        <w:sz w:val="14"/>
      </w:rPr>
      <w:t>Geschäftsführ</w:t>
    </w:r>
    <w:r w:rsidR="007E4DC0">
      <w:rPr>
        <w:rFonts w:ascii="Myriad Pro" w:hAnsi="Myriad Pro"/>
        <w:b/>
        <w:color w:val="333333"/>
        <w:sz w:val="14"/>
      </w:rPr>
      <w:t>ender Direktor</w:t>
    </w:r>
    <w:r w:rsidRPr="00AE00C1">
      <w:rPr>
        <w:rFonts w:ascii="Myriad Pro" w:hAnsi="Myriad Pro"/>
        <w:b/>
        <w:color w:val="333333"/>
        <w:sz w:val="14"/>
      </w:rPr>
      <w:t xml:space="preserve">: </w:t>
    </w:r>
    <w:r w:rsidRPr="00AE00C1">
      <w:rPr>
        <w:rFonts w:ascii="Myriad Pro" w:hAnsi="Myriad Pro"/>
        <w:color w:val="333333"/>
        <w:sz w:val="14"/>
      </w:rPr>
      <w:t>Dr.</w:t>
    </w:r>
    <w:r w:rsidR="002F2C73">
      <w:rPr>
        <w:rFonts w:ascii="Myriad Pro" w:hAnsi="Myriad Pro"/>
        <w:color w:val="333333"/>
        <w:sz w:val="14"/>
      </w:rPr>
      <w:t xml:space="preserve"> Elke-Vera Kotowski, Dr.</w:t>
    </w:r>
    <w:r w:rsidRPr="00AE00C1">
      <w:rPr>
        <w:rFonts w:ascii="Myriad Pro" w:hAnsi="Myriad Pro"/>
        <w:color w:val="333333"/>
        <w:sz w:val="14"/>
      </w:rPr>
      <w:t xml:space="preserve"> Stefan Brauckmann</w:t>
    </w:r>
    <w:r>
      <w:rPr>
        <w:rFonts w:ascii="Myriad Pro" w:hAnsi="Myriad Pro"/>
        <w:b/>
        <w:color w:val="333333"/>
        <w:sz w:val="14"/>
      </w:rPr>
      <w:t xml:space="preserve"> </w:t>
    </w:r>
    <w:r w:rsidRPr="00AE00C1">
      <w:rPr>
        <w:rFonts w:ascii="Myriad Pro" w:hAnsi="Myriad Pro"/>
        <w:b/>
        <w:color w:val="333333"/>
        <w:sz w:val="14"/>
      </w:rPr>
      <w:t xml:space="preserve">Wissenschaftlicher Beirat: </w:t>
    </w:r>
    <w:r w:rsidRPr="00887CE4">
      <w:rPr>
        <w:rFonts w:ascii="Myriad Pro" w:hAnsi="Myriad Pro"/>
        <w:color w:val="333333"/>
        <w:sz w:val="14"/>
      </w:rPr>
      <w:t>Prof. Dr. Julius H. Schoeps (Vorsitz)</w:t>
    </w:r>
  </w:p>
  <w:p w14:paraId="52179274" w14:textId="77777777" w:rsidR="008A64DB" w:rsidRPr="00250BC6" w:rsidRDefault="00250BC6" w:rsidP="00250BC6">
    <w:pPr>
      <w:pStyle w:val="Fuzeile"/>
      <w:spacing w:line="360" w:lineRule="auto"/>
      <w:jc w:val="center"/>
      <w:rPr>
        <w:rFonts w:ascii="Myriad Pro" w:hAnsi="Myriad Pro"/>
        <w:color w:val="333333"/>
        <w:sz w:val="14"/>
      </w:rPr>
    </w:pPr>
    <w:r w:rsidRPr="00E57CFA">
      <w:rPr>
        <w:rFonts w:ascii="Myriad Pro" w:hAnsi="Myriad Pro"/>
        <w:sz w:val="14"/>
      </w:rPr>
      <w:t xml:space="preserve">Fürstlich </w:t>
    </w:r>
    <w:proofErr w:type="spellStart"/>
    <w:r w:rsidRPr="00E57CFA">
      <w:rPr>
        <w:rFonts w:ascii="Myriad Pro" w:hAnsi="Myriad Pro"/>
        <w:sz w:val="14"/>
      </w:rPr>
      <w:t>Castell´sche</w:t>
    </w:r>
    <w:proofErr w:type="spellEnd"/>
    <w:r w:rsidRPr="00E57CFA">
      <w:rPr>
        <w:rFonts w:ascii="Myriad Pro" w:hAnsi="Myriad Pro"/>
        <w:sz w:val="14"/>
      </w:rPr>
      <w:t xml:space="preserve"> Bank, </w:t>
    </w:r>
    <w:proofErr w:type="spellStart"/>
    <w:r w:rsidRPr="00E57CFA">
      <w:rPr>
        <w:rFonts w:ascii="Myriad Pro" w:hAnsi="Myriad Pro"/>
        <w:sz w:val="14"/>
      </w:rPr>
      <w:t>Credit</w:t>
    </w:r>
    <w:proofErr w:type="spellEnd"/>
    <w:r w:rsidRPr="00E57CFA">
      <w:rPr>
        <w:rFonts w:ascii="Myriad Pro" w:hAnsi="Myriad Pro"/>
        <w:sz w:val="14"/>
      </w:rPr>
      <w:t xml:space="preserve">-Casse AG   </w:t>
    </w:r>
    <w:r w:rsidRPr="00AE00C1">
      <w:rPr>
        <w:rFonts w:ascii="Myriad Pro" w:hAnsi="Myriad Pro"/>
        <w:color w:val="333333"/>
        <w:sz w:val="14"/>
      </w:rPr>
      <w:t>|   IBAN</w:t>
    </w:r>
    <w:r>
      <w:rPr>
        <w:rFonts w:ascii="Myriad Pro" w:hAnsi="Myriad Pro"/>
        <w:color w:val="333333"/>
        <w:sz w:val="14"/>
      </w:rPr>
      <w:t>:</w:t>
    </w:r>
    <w:r w:rsidRPr="00E57CFA">
      <w:rPr>
        <w:rFonts w:ascii="Myriad Pro" w:hAnsi="Myriad Pro"/>
        <w:sz w:val="14"/>
      </w:rPr>
      <w:t xml:space="preserve"> </w:t>
    </w:r>
    <w:r w:rsidRPr="00B437B7">
      <w:rPr>
        <w:rFonts w:ascii="Myriad Pro" w:hAnsi="Myriad Pro"/>
        <w:sz w:val="14"/>
      </w:rPr>
      <w:t>DE</w:t>
    </w:r>
    <w:r w:rsidR="00B437B7">
      <w:rPr>
        <w:rFonts w:ascii="Myriad Pro" w:hAnsi="Myriad Pro"/>
        <w:sz w:val="14"/>
      </w:rPr>
      <w:t>74 7903 0001 1003 3302 00</w:t>
    </w:r>
    <w:r w:rsidR="00C03539">
      <w:rPr>
        <w:rFonts w:ascii="Myriad Pro" w:hAnsi="Myriad Pro"/>
        <w:sz w:val="14"/>
      </w:rPr>
      <w:t xml:space="preserve">   </w:t>
    </w:r>
    <w:r w:rsidRPr="00AE00C1">
      <w:rPr>
        <w:rFonts w:ascii="Myriad Pro" w:hAnsi="Myriad Pro"/>
        <w:color w:val="333333"/>
        <w:sz w:val="14"/>
      </w:rPr>
      <w:t>|   BIC</w:t>
    </w:r>
    <w:r>
      <w:rPr>
        <w:rFonts w:ascii="Myriad Pro" w:hAnsi="Myriad Pro"/>
        <w:color w:val="333333"/>
        <w:sz w:val="14"/>
      </w:rPr>
      <w:t>:</w:t>
    </w:r>
    <w:r w:rsidRPr="00AE00C1">
      <w:rPr>
        <w:rFonts w:ascii="Myriad Pro" w:hAnsi="Myriad Pro"/>
        <w:color w:val="333333"/>
        <w:sz w:val="14"/>
      </w:rPr>
      <w:t xml:space="preserve"> </w:t>
    </w:r>
    <w:r>
      <w:rPr>
        <w:rFonts w:ascii="Myriad Pro" w:hAnsi="Myriad Pro"/>
        <w:color w:val="333333"/>
        <w:sz w:val="14"/>
      </w:rPr>
      <w:t>FUCEDE77XXX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31839" w14:textId="77777777" w:rsidR="00BA588A" w:rsidRDefault="00BA588A">
      <w:r>
        <w:separator/>
      </w:r>
    </w:p>
  </w:footnote>
  <w:footnote w:type="continuationSeparator" w:id="0">
    <w:p w14:paraId="75D4C6F1" w14:textId="77777777" w:rsidR="00BA588A" w:rsidRDefault="00BA5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E46B5" w14:textId="77777777" w:rsidR="00B437B7" w:rsidRDefault="00B437B7" w:rsidP="00B437B7">
    <w:pPr>
      <w:jc w:val="right"/>
      <w:rPr>
        <w:rFonts w:ascii="Myriad Pro" w:hAnsi="Myriad Pro"/>
        <w:color w:val="7F7F7F" w:themeColor="text1" w:themeTint="80"/>
        <w:sz w:val="16"/>
        <w:szCs w:val="16"/>
      </w:rPr>
    </w:pPr>
    <w:r>
      <w:rPr>
        <w:noProof/>
      </w:rPr>
      <w:drawing>
        <wp:anchor distT="0" distB="0" distL="114300" distR="114300" simplePos="0" relativeHeight="251659264" behindDoc="0" locked="0" layoutInCell="1" allowOverlap="1" wp14:anchorId="144A320B" wp14:editId="7D6E827F">
          <wp:simplePos x="0" y="0"/>
          <wp:positionH relativeFrom="column">
            <wp:posOffset>-311785</wp:posOffset>
          </wp:positionH>
          <wp:positionV relativeFrom="paragraph">
            <wp:posOffset>-221615</wp:posOffset>
          </wp:positionV>
          <wp:extent cx="1868805" cy="130746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5-13 MMI_Logofarbe-02.png"/>
                  <pic:cNvPicPr/>
                </pic:nvPicPr>
                <pic:blipFill>
                  <a:blip r:embed="rId1">
                    <a:extLst>
                      <a:ext uri="{28A0092B-C50C-407E-A947-70E740481C1C}">
                        <a14:useLocalDpi xmlns:a14="http://schemas.microsoft.com/office/drawing/2010/main" val="0"/>
                      </a:ext>
                    </a:extLst>
                  </a:blip>
                  <a:stretch>
                    <a:fillRect/>
                  </a:stretch>
                </pic:blipFill>
                <pic:spPr>
                  <a:xfrm>
                    <a:off x="0" y="0"/>
                    <a:ext cx="1868805" cy="1307465"/>
                  </a:xfrm>
                  <a:prstGeom prst="rect">
                    <a:avLst/>
                  </a:prstGeom>
                </pic:spPr>
              </pic:pic>
            </a:graphicData>
          </a:graphic>
          <wp14:sizeRelH relativeFrom="page">
            <wp14:pctWidth>0</wp14:pctWidth>
          </wp14:sizeRelH>
          <wp14:sizeRelV relativeFrom="page">
            <wp14:pctHeight>0</wp14:pctHeight>
          </wp14:sizeRelV>
        </wp:anchor>
      </w:drawing>
    </w:r>
    <w:proofErr w:type="gramStart"/>
    <w:r w:rsidRPr="00801ADF">
      <w:rPr>
        <w:rFonts w:ascii="Myriad Pro" w:hAnsi="Myriad Pro"/>
        <w:color w:val="7F7F7F" w:themeColor="text1" w:themeTint="80"/>
        <w:sz w:val="16"/>
        <w:szCs w:val="16"/>
      </w:rPr>
      <w:t xml:space="preserve">Moses Mendelssohn </w:t>
    </w:r>
    <w:r>
      <w:rPr>
        <w:rFonts w:ascii="Myriad Pro" w:hAnsi="Myriad Pro"/>
        <w:color w:val="7F7F7F" w:themeColor="text1" w:themeTint="80"/>
        <w:sz w:val="16"/>
        <w:szCs w:val="16"/>
      </w:rPr>
      <w:t>Institut</w:t>
    </w:r>
    <w:proofErr w:type="gramEnd"/>
    <w:r>
      <w:rPr>
        <w:rFonts w:ascii="Myriad Pro" w:hAnsi="Myriad Pro"/>
        <w:color w:val="7F7F7F" w:themeColor="text1" w:themeTint="80"/>
        <w:sz w:val="16"/>
        <w:szCs w:val="16"/>
      </w:rPr>
      <w:t xml:space="preserve"> </w:t>
    </w:r>
    <w:r w:rsidRPr="00801ADF">
      <w:rPr>
        <w:rFonts w:ascii="Myriad Pro" w:hAnsi="Myriad Pro"/>
        <w:color w:val="7F7F7F" w:themeColor="text1" w:themeTint="80"/>
        <w:sz w:val="16"/>
        <w:szCs w:val="16"/>
      </w:rPr>
      <w:t>GmbH</w:t>
    </w:r>
  </w:p>
  <w:p w14:paraId="270B6FFD" w14:textId="265EF56B" w:rsidR="00B437B7" w:rsidRPr="00801ADF" w:rsidRDefault="001A4102" w:rsidP="00B437B7">
    <w:pPr>
      <w:jc w:val="right"/>
      <w:rPr>
        <w:rFonts w:ascii="Myriad Pro" w:hAnsi="Myriad Pro"/>
        <w:color w:val="7F7F7F" w:themeColor="text1" w:themeTint="80"/>
        <w:sz w:val="16"/>
        <w:szCs w:val="16"/>
      </w:rPr>
    </w:pPr>
    <w:r>
      <w:rPr>
        <w:rFonts w:ascii="Myriad Pro" w:hAnsi="Myriad Pro"/>
        <w:color w:val="7F7F7F" w:themeColor="text1" w:themeTint="80"/>
        <w:sz w:val="16"/>
        <w:szCs w:val="16"/>
      </w:rPr>
      <w:t>Niederlassung Hamburg</w:t>
    </w:r>
  </w:p>
  <w:p w14:paraId="7CD3F567" w14:textId="77777777" w:rsidR="00B437B7" w:rsidRPr="00801ADF" w:rsidRDefault="00CD5BBA" w:rsidP="00B437B7">
    <w:pPr>
      <w:jc w:val="right"/>
      <w:rPr>
        <w:rFonts w:ascii="Myriad Pro" w:hAnsi="Myriad Pro"/>
        <w:color w:val="7F7F7F" w:themeColor="text1" w:themeTint="80"/>
        <w:sz w:val="16"/>
        <w:szCs w:val="16"/>
      </w:rPr>
    </w:pPr>
    <w:r>
      <w:rPr>
        <w:rFonts w:ascii="Myriad Pro" w:hAnsi="Myriad Pro"/>
        <w:color w:val="7F7F7F" w:themeColor="text1" w:themeTint="80"/>
        <w:sz w:val="16"/>
        <w:szCs w:val="16"/>
      </w:rPr>
      <w:t>Herrengraben 1</w:t>
    </w:r>
    <w:r w:rsidR="000E4072">
      <w:rPr>
        <w:rFonts w:ascii="Myriad Pro" w:hAnsi="Myriad Pro"/>
        <w:color w:val="7F7F7F" w:themeColor="text1" w:themeTint="80"/>
        <w:sz w:val="16"/>
        <w:szCs w:val="16"/>
      </w:rPr>
      <w:t xml:space="preserve"> //</w:t>
    </w:r>
    <w:r w:rsidR="00B437B7" w:rsidRPr="00801ADF">
      <w:rPr>
        <w:rFonts w:ascii="Myriad Pro" w:hAnsi="Myriad Pro"/>
        <w:color w:val="7F7F7F" w:themeColor="text1" w:themeTint="80"/>
        <w:sz w:val="16"/>
        <w:szCs w:val="16"/>
      </w:rPr>
      <w:t xml:space="preserve"> </w:t>
    </w:r>
    <w:r>
      <w:rPr>
        <w:rFonts w:ascii="Myriad Pro" w:hAnsi="Myriad Pro"/>
        <w:color w:val="7F7F7F" w:themeColor="text1" w:themeTint="80"/>
        <w:sz w:val="16"/>
        <w:szCs w:val="16"/>
      </w:rPr>
      <w:t>4</w:t>
    </w:r>
    <w:r w:rsidR="00B437B7" w:rsidRPr="00801ADF">
      <w:rPr>
        <w:rFonts w:ascii="Myriad Pro" w:hAnsi="Myriad Pro"/>
        <w:color w:val="7F7F7F" w:themeColor="text1" w:themeTint="80"/>
        <w:sz w:val="16"/>
        <w:szCs w:val="16"/>
      </w:rPr>
      <w:t>. OG</w:t>
    </w:r>
  </w:p>
  <w:p w14:paraId="6A7A6EF8" w14:textId="77777777" w:rsidR="00B437B7" w:rsidRPr="00801ADF" w:rsidRDefault="00B437B7" w:rsidP="00B437B7">
    <w:pPr>
      <w:jc w:val="right"/>
      <w:rPr>
        <w:rFonts w:ascii="Myriad Pro" w:hAnsi="Myriad Pro"/>
        <w:color w:val="7F7F7F" w:themeColor="text1" w:themeTint="80"/>
        <w:sz w:val="16"/>
        <w:szCs w:val="16"/>
      </w:rPr>
    </w:pPr>
    <w:r w:rsidRPr="00801ADF">
      <w:rPr>
        <w:rFonts w:ascii="Myriad Pro" w:hAnsi="Myriad Pro"/>
        <w:color w:val="7F7F7F" w:themeColor="text1" w:themeTint="80"/>
        <w:sz w:val="16"/>
        <w:szCs w:val="16"/>
      </w:rPr>
      <w:t>20459 Hamburg</w:t>
    </w:r>
  </w:p>
  <w:p w14:paraId="7600185A" w14:textId="77777777" w:rsidR="00B437B7" w:rsidRPr="00801ADF" w:rsidRDefault="00B437B7" w:rsidP="00B437B7">
    <w:pPr>
      <w:jc w:val="right"/>
      <w:rPr>
        <w:rFonts w:ascii="Myriad Pro" w:hAnsi="Myriad Pro"/>
        <w:color w:val="7F7F7F" w:themeColor="text1" w:themeTint="80"/>
        <w:sz w:val="16"/>
        <w:szCs w:val="16"/>
      </w:rPr>
    </w:pPr>
    <w:r>
      <w:rPr>
        <w:rFonts w:ascii="Myriad Pro" w:hAnsi="Myriad Pro"/>
        <w:color w:val="7F7F7F" w:themeColor="text1" w:themeTint="80"/>
        <w:sz w:val="16"/>
        <w:szCs w:val="16"/>
      </w:rPr>
      <w:t>+</w:t>
    </w:r>
    <w:r w:rsidRPr="00801ADF">
      <w:rPr>
        <w:rFonts w:ascii="Myriad Pro" w:hAnsi="Myriad Pro"/>
        <w:color w:val="7F7F7F" w:themeColor="text1" w:themeTint="80"/>
        <w:sz w:val="16"/>
        <w:szCs w:val="16"/>
      </w:rPr>
      <w:t>49 40 3750-2263</w:t>
    </w:r>
  </w:p>
  <w:p w14:paraId="7CB322FD" w14:textId="1D8CAE1C" w:rsidR="00B437B7" w:rsidRDefault="001A4102" w:rsidP="00B437B7">
    <w:pPr>
      <w:jc w:val="right"/>
      <w:rPr>
        <w:rFonts w:ascii="Myriad Pro" w:hAnsi="Myriad Pro"/>
        <w:color w:val="7F7F7F" w:themeColor="text1" w:themeTint="80"/>
        <w:sz w:val="16"/>
        <w:szCs w:val="16"/>
      </w:rPr>
    </w:pPr>
    <w:r>
      <w:rPr>
        <w:rFonts w:ascii="Myriad Pro" w:hAnsi="Myriad Pro"/>
        <w:color w:val="7F7F7F" w:themeColor="text1" w:themeTint="80"/>
        <w:sz w:val="16"/>
        <w:szCs w:val="16"/>
      </w:rPr>
      <w:t>Presse-FM</w:t>
    </w:r>
    <w:r w:rsidR="00CD5BBA">
      <w:rPr>
        <w:rFonts w:ascii="Myriad Pro" w:hAnsi="Myriad Pro"/>
        <w:color w:val="7F7F7F" w:themeColor="text1" w:themeTint="80"/>
        <w:sz w:val="16"/>
        <w:szCs w:val="16"/>
      </w:rPr>
      <w:t>@moses-mendelssohn-institut.de</w:t>
    </w:r>
  </w:p>
  <w:p w14:paraId="7F522C22" w14:textId="77777777" w:rsidR="00B437B7" w:rsidRDefault="00F96633" w:rsidP="00B437B7">
    <w:pPr>
      <w:jc w:val="right"/>
      <w:rPr>
        <w:rFonts w:ascii="Myriad Pro" w:hAnsi="Myriad Pro"/>
        <w:color w:val="7F7F7F" w:themeColor="text1" w:themeTint="80"/>
        <w:sz w:val="16"/>
        <w:szCs w:val="16"/>
      </w:rPr>
    </w:pPr>
    <w:r>
      <w:rPr>
        <w:rFonts w:ascii="Myriad Pro" w:hAnsi="Myriad Pro"/>
        <w:color w:val="7F7F7F" w:themeColor="text1" w:themeTint="80"/>
        <w:sz w:val="16"/>
        <w:szCs w:val="16"/>
      </w:rPr>
      <w:t>https://</w:t>
    </w:r>
    <w:r w:rsidR="00B437B7">
      <w:rPr>
        <w:rFonts w:ascii="Myriad Pro" w:hAnsi="Myriad Pro"/>
        <w:color w:val="7F7F7F" w:themeColor="text1" w:themeTint="80"/>
        <w:sz w:val="16"/>
        <w:szCs w:val="16"/>
      </w:rPr>
      <w:t>moses-mendelssohn-institut.de</w:t>
    </w:r>
  </w:p>
  <w:p w14:paraId="0E7407AB" w14:textId="77777777" w:rsidR="008E3E45" w:rsidRDefault="00B26F30" w:rsidP="00B437B7">
    <w:pPr>
      <w:pStyle w:val="Kopfzeile"/>
    </w:pPr>
    <w:r>
      <w:rPr>
        <w:noProof/>
      </w:rPr>
      <mc:AlternateContent>
        <mc:Choice Requires="wps">
          <w:drawing>
            <wp:anchor distT="0" distB="0" distL="114300" distR="114300" simplePos="0" relativeHeight="251664384" behindDoc="0" locked="0" layoutInCell="1" allowOverlap="1" wp14:anchorId="13912C50" wp14:editId="435DBB60">
              <wp:simplePos x="0" y="0"/>
              <wp:positionH relativeFrom="column">
                <wp:posOffset>-612140</wp:posOffset>
              </wp:positionH>
              <wp:positionV relativeFrom="page">
                <wp:posOffset>5310505</wp:posOffset>
              </wp:positionV>
              <wp:extent cx="216000" cy="0"/>
              <wp:effectExtent l="38100" t="38100" r="69850" b="95250"/>
              <wp:wrapNone/>
              <wp:docPr id="4" name="Gerader Verbinder 4"/>
              <wp:cNvGraphicFramePr/>
              <a:graphic xmlns:a="http://schemas.openxmlformats.org/drawingml/2006/main">
                <a:graphicData uri="http://schemas.microsoft.com/office/word/2010/wordprocessingShape">
                  <wps:wsp>
                    <wps:cNvCnPr/>
                    <wps:spPr>
                      <a:xfrm>
                        <a:off x="0" y="0"/>
                        <a:ext cx="216000" cy="0"/>
                      </a:xfrm>
                      <a:prstGeom prst="line">
                        <a:avLst/>
                      </a:prstGeom>
                      <a:ln w="6350">
                        <a:solidFill>
                          <a:schemeClr val="tx1">
                            <a:lumMod val="50000"/>
                            <a:lumOff val="50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AB0AD90" id="Gerader Verbinde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2pt,418.15pt" to="-31.2pt,4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" strokecolor="gray [1629]" strokeweight=".5pt">
              <v:shadow on="t" color="black" opacity="24903f" origin=",.5" offset="0,.55556mm"/>
              <w10:wrap anchory="page"/>
            </v:line>
          </w:pict>
        </mc:Fallback>
      </mc:AlternateContent>
    </w:r>
    <w:r w:rsidR="009F6E43">
      <w:rPr>
        <w:noProof/>
      </w:rPr>
      <mc:AlternateContent>
        <mc:Choice Requires="wps">
          <w:drawing>
            <wp:anchor distT="0" distB="0" distL="114300" distR="114300" simplePos="0" relativeHeight="251662336" behindDoc="0" locked="0" layoutInCell="1" allowOverlap="1" wp14:anchorId="7DEA2232" wp14:editId="1A2ECD94">
              <wp:simplePos x="0" y="0"/>
              <wp:positionH relativeFrom="column">
                <wp:posOffset>-612140</wp:posOffset>
              </wp:positionH>
              <wp:positionV relativeFrom="page">
                <wp:posOffset>7056755</wp:posOffset>
              </wp:positionV>
              <wp:extent cx="108000" cy="0"/>
              <wp:effectExtent l="38100" t="38100" r="63500" b="95250"/>
              <wp:wrapNone/>
              <wp:docPr id="3" name="Gerader Verbinder 3"/>
              <wp:cNvGraphicFramePr/>
              <a:graphic xmlns:a="http://schemas.openxmlformats.org/drawingml/2006/main">
                <a:graphicData uri="http://schemas.microsoft.com/office/word/2010/wordprocessingShape">
                  <wps:wsp>
                    <wps:cNvCnPr/>
                    <wps:spPr>
                      <a:xfrm>
                        <a:off x="0" y="0"/>
                        <a:ext cx="108000" cy="0"/>
                      </a:xfrm>
                      <a:prstGeom prst="line">
                        <a:avLst/>
                      </a:prstGeom>
                      <a:ln w="3175">
                        <a:solidFill>
                          <a:schemeClr val="tx1">
                            <a:lumMod val="50000"/>
                            <a:lumOff val="50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ABC7C89" id="Gerader Verbinde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2pt,555.65pt" to="-39.7pt,5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" strokecolor="gray [1629]" strokeweight=".25pt">
              <v:shadow on="t" color="black" opacity="24903f" origin=",.5" offset="0,.55556mm"/>
              <w10:wrap anchory="page"/>
            </v:line>
          </w:pict>
        </mc:Fallback>
      </mc:AlternateContent>
    </w:r>
    <w:r w:rsidR="009F6E43">
      <w:rPr>
        <w:noProof/>
      </w:rPr>
      <mc:AlternateContent>
        <mc:Choice Requires="wps">
          <w:drawing>
            <wp:anchor distT="0" distB="0" distL="114300" distR="114300" simplePos="0" relativeHeight="251660288" behindDoc="0" locked="0" layoutInCell="1" allowOverlap="1" wp14:anchorId="10917285" wp14:editId="36E3244B">
              <wp:simplePos x="0" y="0"/>
              <wp:positionH relativeFrom="column">
                <wp:posOffset>-612140</wp:posOffset>
              </wp:positionH>
              <wp:positionV relativeFrom="page">
                <wp:posOffset>3528695</wp:posOffset>
              </wp:positionV>
              <wp:extent cx="108000" cy="0"/>
              <wp:effectExtent l="38100" t="38100" r="63500" b="95250"/>
              <wp:wrapNone/>
              <wp:docPr id="2" name="Gerader Verbinder 2"/>
              <wp:cNvGraphicFramePr/>
              <a:graphic xmlns:a="http://schemas.openxmlformats.org/drawingml/2006/main">
                <a:graphicData uri="http://schemas.microsoft.com/office/word/2010/wordprocessingShape">
                  <wps:wsp>
                    <wps:cNvCnPr/>
                    <wps:spPr>
                      <a:xfrm>
                        <a:off x="0" y="0"/>
                        <a:ext cx="108000" cy="0"/>
                      </a:xfrm>
                      <a:prstGeom prst="line">
                        <a:avLst/>
                      </a:prstGeom>
                      <a:ln w="3175">
                        <a:solidFill>
                          <a:schemeClr val="tx1">
                            <a:lumMod val="50000"/>
                            <a:lumOff val="50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33DF674" id="Gerader Verbinde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2pt,277.85pt" to="-39.7pt,2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" strokecolor="gray [1629]" strokeweight=".25pt">
              <v:shadow on="t" color="black" opacity="24903f" origin=",.5" offset="0,.55556mm"/>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01AC4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81E8262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F74D5F"/>
    <w:multiLevelType w:val="singleLevel"/>
    <w:tmpl w:val="FA28797E"/>
    <w:lvl w:ilvl="0">
      <w:start w:val="13"/>
      <w:numFmt w:val="bullet"/>
      <w:lvlText w:val="-"/>
      <w:lvlJc w:val="left"/>
      <w:pPr>
        <w:tabs>
          <w:tab w:val="num" w:pos="705"/>
        </w:tabs>
        <w:ind w:left="705" w:hanging="705"/>
      </w:pPr>
      <w:rPr>
        <w:rFonts w:ascii="Times New Roman" w:hAnsi="Times New Roman" w:hint="default"/>
      </w:rPr>
    </w:lvl>
  </w:abstractNum>
  <w:abstractNum w:abstractNumId="3" w15:restartNumberingAfterBreak="0">
    <w:nsid w:val="191A42F8"/>
    <w:multiLevelType w:val="hybridMultilevel"/>
    <w:tmpl w:val="D660CC00"/>
    <w:lvl w:ilvl="0" w:tplc="BDDAC9C2">
      <w:start w:val="14"/>
      <w:numFmt w:val="bullet"/>
      <w:lvlText w:val="-"/>
      <w:lvlJc w:val="left"/>
      <w:pPr>
        <w:ind w:left="643" w:hanging="360"/>
      </w:pPr>
      <w:rPr>
        <w:rFonts w:ascii="Myriad Pro" w:eastAsia="Times New Roman" w:hAnsi="Myriad Pro" w:cs="Times New Roman"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4" w15:restartNumberingAfterBreak="0">
    <w:nsid w:val="233674AE"/>
    <w:multiLevelType w:val="hybridMultilevel"/>
    <w:tmpl w:val="2A928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844655"/>
    <w:multiLevelType w:val="hybridMultilevel"/>
    <w:tmpl w:val="CE74C5C6"/>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6" w15:restartNumberingAfterBreak="0">
    <w:nsid w:val="69356503"/>
    <w:multiLevelType w:val="hybridMultilevel"/>
    <w:tmpl w:val="D896B514"/>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7" w15:restartNumberingAfterBreak="0">
    <w:nsid w:val="76916780"/>
    <w:multiLevelType w:val="hybridMultilevel"/>
    <w:tmpl w:val="E2D82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C7B3E1E"/>
    <w:multiLevelType w:val="hybridMultilevel"/>
    <w:tmpl w:val="27B252DA"/>
    <w:lvl w:ilvl="0" w:tplc="B6F43956">
      <w:numFmt w:val="bullet"/>
      <w:lvlText w:val="-"/>
      <w:lvlJc w:val="left"/>
      <w:pPr>
        <w:tabs>
          <w:tab w:val="num" w:pos="1065"/>
        </w:tabs>
        <w:ind w:left="1065" w:hanging="705"/>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1B52A2"/>
    <w:multiLevelType w:val="hybridMultilevel"/>
    <w:tmpl w:val="CE76438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num w:numId="1" w16cid:durableId="449472658">
    <w:abstractNumId w:val="2"/>
  </w:num>
  <w:num w:numId="2" w16cid:durableId="1946114388">
    <w:abstractNumId w:val="8"/>
  </w:num>
  <w:num w:numId="3" w16cid:durableId="37628892">
    <w:abstractNumId w:val="0"/>
  </w:num>
  <w:num w:numId="4" w16cid:durableId="316305570">
    <w:abstractNumId w:val="1"/>
  </w:num>
  <w:num w:numId="5" w16cid:durableId="343676681">
    <w:abstractNumId w:val="5"/>
  </w:num>
  <w:num w:numId="6" w16cid:durableId="1969508958">
    <w:abstractNumId w:val="4"/>
  </w:num>
  <w:num w:numId="7" w16cid:durableId="919824774">
    <w:abstractNumId w:val="7"/>
  </w:num>
  <w:num w:numId="8" w16cid:durableId="597451041">
    <w:abstractNumId w:val="9"/>
  </w:num>
  <w:num w:numId="9" w16cid:durableId="1409695086">
    <w:abstractNumId w:val="3"/>
  </w:num>
  <w:num w:numId="10" w16cid:durableId="12606068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911 westinvest burgwinkel.doc"/>
    <w:docVar w:name="DocID" w:val="58"/>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1A4102"/>
    <w:rsid w:val="000000EF"/>
    <w:rsid w:val="0000275C"/>
    <w:rsid w:val="00003BE6"/>
    <w:rsid w:val="000113A7"/>
    <w:rsid w:val="00021CE5"/>
    <w:rsid w:val="00041DA6"/>
    <w:rsid w:val="00041EF3"/>
    <w:rsid w:val="0004469B"/>
    <w:rsid w:val="000546C2"/>
    <w:rsid w:val="0005556E"/>
    <w:rsid w:val="0005607E"/>
    <w:rsid w:val="0005732C"/>
    <w:rsid w:val="00066DDE"/>
    <w:rsid w:val="00073D2A"/>
    <w:rsid w:val="0007409A"/>
    <w:rsid w:val="0007700A"/>
    <w:rsid w:val="00083ADE"/>
    <w:rsid w:val="00086694"/>
    <w:rsid w:val="000974DD"/>
    <w:rsid w:val="000A56C7"/>
    <w:rsid w:val="000C782A"/>
    <w:rsid w:val="000D09C9"/>
    <w:rsid w:val="000D0F8B"/>
    <w:rsid w:val="000D5774"/>
    <w:rsid w:val="000D6380"/>
    <w:rsid w:val="000E2BFE"/>
    <w:rsid w:val="000E316E"/>
    <w:rsid w:val="000E4072"/>
    <w:rsid w:val="000E6856"/>
    <w:rsid w:val="000E74D1"/>
    <w:rsid w:val="000F1170"/>
    <w:rsid w:val="000F7900"/>
    <w:rsid w:val="0011022A"/>
    <w:rsid w:val="00110AC3"/>
    <w:rsid w:val="001129B1"/>
    <w:rsid w:val="001241F3"/>
    <w:rsid w:val="001243CB"/>
    <w:rsid w:val="00124B27"/>
    <w:rsid w:val="001276C0"/>
    <w:rsid w:val="00130EFE"/>
    <w:rsid w:val="00131FF4"/>
    <w:rsid w:val="0013356B"/>
    <w:rsid w:val="001349A5"/>
    <w:rsid w:val="00137728"/>
    <w:rsid w:val="00152358"/>
    <w:rsid w:val="0015501E"/>
    <w:rsid w:val="00156C91"/>
    <w:rsid w:val="0016083E"/>
    <w:rsid w:val="00163555"/>
    <w:rsid w:val="00170281"/>
    <w:rsid w:val="00170A2F"/>
    <w:rsid w:val="0017235C"/>
    <w:rsid w:val="00173C06"/>
    <w:rsid w:val="00174BD2"/>
    <w:rsid w:val="00174E5E"/>
    <w:rsid w:val="0018282C"/>
    <w:rsid w:val="001849DE"/>
    <w:rsid w:val="00191CA8"/>
    <w:rsid w:val="001A4102"/>
    <w:rsid w:val="001A46F8"/>
    <w:rsid w:val="001A66B3"/>
    <w:rsid w:val="001B1509"/>
    <w:rsid w:val="001B3B3B"/>
    <w:rsid w:val="001C7F1F"/>
    <w:rsid w:val="001D04B1"/>
    <w:rsid w:val="001D326F"/>
    <w:rsid w:val="001D3746"/>
    <w:rsid w:val="001E5D03"/>
    <w:rsid w:val="001F14D8"/>
    <w:rsid w:val="0020222A"/>
    <w:rsid w:val="00203903"/>
    <w:rsid w:val="00204694"/>
    <w:rsid w:val="00206848"/>
    <w:rsid w:val="00206FE5"/>
    <w:rsid w:val="002110BC"/>
    <w:rsid w:val="00211194"/>
    <w:rsid w:val="00211CC9"/>
    <w:rsid w:val="00215EF5"/>
    <w:rsid w:val="00216F22"/>
    <w:rsid w:val="00222390"/>
    <w:rsid w:val="00230DF1"/>
    <w:rsid w:val="002315ED"/>
    <w:rsid w:val="00243B72"/>
    <w:rsid w:val="002502CB"/>
    <w:rsid w:val="00250427"/>
    <w:rsid w:val="00250BC6"/>
    <w:rsid w:val="00253B48"/>
    <w:rsid w:val="00254512"/>
    <w:rsid w:val="00270C59"/>
    <w:rsid w:val="00271D27"/>
    <w:rsid w:val="00274A85"/>
    <w:rsid w:val="00277D8A"/>
    <w:rsid w:val="002873D9"/>
    <w:rsid w:val="002911F4"/>
    <w:rsid w:val="002921FB"/>
    <w:rsid w:val="00295420"/>
    <w:rsid w:val="002A0526"/>
    <w:rsid w:val="002B0097"/>
    <w:rsid w:val="002B1E55"/>
    <w:rsid w:val="002B6B03"/>
    <w:rsid w:val="002B7224"/>
    <w:rsid w:val="002C61AF"/>
    <w:rsid w:val="002C76F7"/>
    <w:rsid w:val="002D5AF1"/>
    <w:rsid w:val="002D76DD"/>
    <w:rsid w:val="002D7FF8"/>
    <w:rsid w:val="002E2B5F"/>
    <w:rsid w:val="002F2C73"/>
    <w:rsid w:val="002F382E"/>
    <w:rsid w:val="002F3CCE"/>
    <w:rsid w:val="003016F2"/>
    <w:rsid w:val="00303BFE"/>
    <w:rsid w:val="0031448B"/>
    <w:rsid w:val="003219EE"/>
    <w:rsid w:val="00324A8E"/>
    <w:rsid w:val="00343C05"/>
    <w:rsid w:val="00344DB4"/>
    <w:rsid w:val="00351798"/>
    <w:rsid w:val="003573D8"/>
    <w:rsid w:val="003620F7"/>
    <w:rsid w:val="00373CD0"/>
    <w:rsid w:val="00374E86"/>
    <w:rsid w:val="003810F2"/>
    <w:rsid w:val="00381799"/>
    <w:rsid w:val="0038296A"/>
    <w:rsid w:val="0038372E"/>
    <w:rsid w:val="003845FD"/>
    <w:rsid w:val="00384977"/>
    <w:rsid w:val="003A2AD0"/>
    <w:rsid w:val="003A2F1B"/>
    <w:rsid w:val="003A329A"/>
    <w:rsid w:val="003A7EA5"/>
    <w:rsid w:val="003B06CF"/>
    <w:rsid w:val="003B19C8"/>
    <w:rsid w:val="003B32B3"/>
    <w:rsid w:val="003C43F4"/>
    <w:rsid w:val="003C5B9E"/>
    <w:rsid w:val="003D04E8"/>
    <w:rsid w:val="003D58BD"/>
    <w:rsid w:val="003E1CB9"/>
    <w:rsid w:val="003E3A7B"/>
    <w:rsid w:val="003E4729"/>
    <w:rsid w:val="003E6E81"/>
    <w:rsid w:val="003F4272"/>
    <w:rsid w:val="003F56FD"/>
    <w:rsid w:val="003F58DF"/>
    <w:rsid w:val="00401F9D"/>
    <w:rsid w:val="004056DC"/>
    <w:rsid w:val="00410F43"/>
    <w:rsid w:val="004116FC"/>
    <w:rsid w:val="004122C5"/>
    <w:rsid w:val="0041583D"/>
    <w:rsid w:val="00416242"/>
    <w:rsid w:val="00416BFF"/>
    <w:rsid w:val="00445A1F"/>
    <w:rsid w:val="004519A9"/>
    <w:rsid w:val="0045746C"/>
    <w:rsid w:val="00464CDF"/>
    <w:rsid w:val="00465E1A"/>
    <w:rsid w:val="00470659"/>
    <w:rsid w:val="0047240E"/>
    <w:rsid w:val="0047274C"/>
    <w:rsid w:val="0047574F"/>
    <w:rsid w:val="00483B0A"/>
    <w:rsid w:val="00486DA2"/>
    <w:rsid w:val="004B301A"/>
    <w:rsid w:val="004C21C6"/>
    <w:rsid w:val="004C269D"/>
    <w:rsid w:val="004C2E0D"/>
    <w:rsid w:val="004C47CB"/>
    <w:rsid w:val="004C4B65"/>
    <w:rsid w:val="004C6AD8"/>
    <w:rsid w:val="004D014C"/>
    <w:rsid w:val="004D289C"/>
    <w:rsid w:val="004E4C74"/>
    <w:rsid w:val="004F185A"/>
    <w:rsid w:val="004F39E7"/>
    <w:rsid w:val="004F7543"/>
    <w:rsid w:val="00507EFA"/>
    <w:rsid w:val="00517798"/>
    <w:rsid w:val="00522509"/>
    <w:rsid w:val="005245BF"/>
    <w:rsid w:val="005273CE"/>
    <w:rsid w:val="00527A52"/>
    <w:rsid w:val="00531168"/>
    <w:rsid w:val="005523B2"/>
    <w:rsid w:val="0055399A"/>
    <w:rsid w:val="005623A4"/>
    <w:rsid w:val="00565BB6"/>
    <w:rsid w:val="00567011"/>
    <w:rsid w:val="005725C2"/>
    <w:rsid w:val="00573EEB"/>
    <w:rsid w:val="005744A9"/>
    <w:rsid w:val="0058526C"/>
    <w:rsid w:val="005853CE"/>
    <w:rsid w:val="00592900"/>
    <w:rsid w:val="005A0199"/>
    <w:rsid w:val="005A0490"/>
    <w:rsid w:val="005A2330"/>
    <w:rsid w:val="005A4040"/>
    <w:rsid w:val="005B6460"/>
    <w:rsid w:val="005B701B"/>
    <w:rsid w:val="005C0556"/>
    <w:rsid w:val="005C3DB9"/>
    <w:rsid w:val="005C6DF2"/>
    <w:rsid w:val="005C714B"/>
    <w:rsid w:val="005D6F6D"/>
    <w:rsid w:val="005E00A2"/>
    <w:rsid w:val="005E2598"/>
    <w:rsid w:val="005E297E"/>
    <w:rsid w:val="005F057D"/>
    <w:rsid w:val="005F27BF"/>
    <w:rsid w:val="005F7060"/>
    <w:rsid w:val="005F7A08"/>
    <w:rsid w:val="005F7ED0"/>
    <w:rsid w:val="00607054"/>
    <w:rsid w:val="00623957"/>
    <w:rsid w:val="00625BFE"/>
    <w:rsid w:val="00630EA8"/>
    <w:rsid w:val="006365C5"/>
    <w:rsid w:val="00644F56"/>
    <w:rsid w:val="00645CAB"/>
    <w:rsid w:val="00646642"/>
    <w:rsid w:val="00647D1B"/>
    <w:rsid w:val="00651FD3"/>
    <w:rsid w:val="006531A0"/>
    <w:rsid w:val="006549E8"/>
    <w:rsid w:val="00661C26"/>
    <w:rsid w:val="00661E37"/>
    <w:rsid w:val="00663AD0"/>
    <w:rsid w:val="006816BF"/>
    <w:rsid w:val="0068714E"/>
    <w:rsid w:val="00690772"/>
    <w:rsid w:val="00690C53"/>
    <w:rsid w:val="006919BA"/>
    <w:rsid w:val="00694D3C"/>
    <w:rsid w:val="00695C68"/>
    <w:rsid w:val="00696415"/>
    <w:rsid w:val="006A0E80"/>
    <w:rsid w:val="006A31BF"/>
    <w:rsid w:val="006B1E52"/>
    <w:rsid w:val="006E0825"/>
    <w:rsid w:val="006E6448"/>
    <w:rsid w:val="006E6CC8"/>
    <w:rsid w:val="006F377D"/>
    <w:rsid w:val="006F6057"/>
    <w:rsid w:val="007045D0"/>
    <w:rsid w:val="00705020"/>
    <w:rsid w:val="007059D1"/>
    <w:rsid w:val="00705EA7"/>
    <w:rsid w:val="00706516"/>
    <w:rsid w:val="00715914"/>
    <w:rsid w:val="0072180B"/>
    <w:rsid w:val="00727001"/>
    <w:rsid w:val="00727878"/>
    <w:rsid w:val="007357F1"/>
    <w:rsid w:val="00736D2E"/>
    <w:rsid w:val="00740B0F"/>
    <w:rsid w:val="00741206"/>
    <w:rsid w:val="0075126C"/>
    <w:rsid w:val="007543A5"/>
    <w:rsid w:val="00760641"/>
    <w:rsid w:val="007724F0"/>
    <w:rsid w:val="00773C72"/>
    <w:rsid w:val="00773E3C"/>
    <w:rsid w:val="00775A1E"/>
    <w:rsid w:val="00775DF8"/>
    <w:rsid w:val="0078148A"/>
    <w:rsid w:val="0078409A"/>
    <w:rsid w:val="007873EC"/>
    <w:rsid w:val="007927E3"/>
    <w:rsid w:val="00793070"/>
    <w:rsid w:val="007A269B"/>
    <w:rsid w:val="007A559C"/>
    <w:rsid w:val="007B068A"/>
    <w:rsid w:val="007B07A6"/>
    <w:rsid w:val="007C1CB2"/>
    <w:rsid w:val="007C46FB"/>
    <w:rsid w:val="007C6F31"/>
    <w:rsid w:val="007C7649"/>
    <w:rsid w:val="007E11DB"/>
    <w:rsid w:val="007E4DC0"/>
    <w:rsid w:val="007F5823"/>
    <w:rsid w:val="00801ADF"/>
    <w:rsid w:val="0081314B"/>
    <w:rsid w:val="0081661E"/>
    <w:rsid w:val="00822C24"/>
    <w:rsid w:val="0082705C"/>
    <w:rsid w:val="008366E4"/>
    <w:rsid w:val="008505FF"/>
    <w:rsid w:val="0085166A"/>
    <w:rsid w:val="008569A6"/>
    <w:rsid w:val="00864905"/>
    <w:rsid w:val="0086654B"/>
    <w:rsid w:val="008744C1"/>
    <w:rsid w:val="00881C14"/>
    <w:rsid w:val="00883700"/>
    <w:rsid w:val="00887CE4"/>
    <w:rsid w:val="00890052"/>
    <w:rsid w:val="008A0AD8"/>
    <w:rsid w:val="008A64DB"/>
    <w:rsid w:val="008B2E49"/>
    <w:rsid w:val="008B321C"/>
    <w:rsid w:val="008B434A"/>
    <w:rsid w:val="008D1AE4"/>
    <w:rsid w:val="008D5344"/>
    <w:rsid w:val="008E3E45"/>
    <w:rsid w:val="008E7839"/>
    <w:rsid w:val="008F02A6"/>
    <w:rsid w:val="008F185F"/>
    <w:rsid w:val="008F3B4C"/>
    <w:rsid w:val="0090064E"/>
    <w:rsid w:val="00901A3A"/>
    <w:rsid w:val="00911049"/>
    <w:rsid w:val="00912DB3"/>
    <w:rsid w:val="00916105"/>
    <w:rsid w:val="00917254"/>
    <w:rsid w:val="0092610F"/>
    <w:rsid w:val="0093053F"/>
    <w:rsid w:val="009362B1"/>
    <w:rsid w:val="00942B61"/>
    <w:rsid w:val="00943FA5"/>
    <w:rsid w:val="00952269"/>
    <w:rsid w:val="009553D2"/>
    <w:rsid w:val="0096645F"/>
    <w:rsid w:val="00980DC0"/>
    <w:rsid w:val="00982777"/>
    <w:rsid w:val="009862A3"/>
    <w:rsid w:val="009A3043"/>
    <w:rsid w:val="009A33F4"/>
    <w:rsid w:val="009A6CC2"/>
    <w:rsid w:val="009A6D70"/>
    <w:rsid w:val="009A75FC"/>
    <w:rsid w:val="009A7C1B"/>
    <w:rsid w:val="009D3BE2"/>
    <w:rsid w:val="009D5807"/>
    <w:rsid w:val="009D74E2"/>
    <w:rsid w:val="009E1C51"/>
    <w:rsid w:val="009F544A"/>
    <w:rsid w:val="009F6E43"/>
    <w:rsid w:val="00A0603B"/>
    <w:rsid w:val="00A10527"/>
    <w:rsid w:val="00A11561"/>
    <w:rsid w:val="00A21FDA"/>
    <w:rsid w:val="00A22C70"/>
    <w:rsid w:val="00A2421E"/>
    <w:rsid w:val="00A270AA"/>
    <w:rsid w:val="00A27AFD"/>
    <w:rsid w:val="00A27F19"/>
    <w:rsid w:val="00A300D3"/>
    <w:rsid w:val="00A31AEA"/>
    <w:rsid w:val="00A33A38"/>
    <w:rsid w:val="00A352B1"/>
    <w:rsid w:val="00A40E3D"/>
    <w:rsid w:val="00A5454F"/>
    <w:rsid w:val="00A60903"/>
    <w:rsid w:val="00A60EBC"/>
    <w:rsid w:val="00A610C3"/>
    <w:rsid w:val="00A64D24"/>
    <w:rsid w:val="00A668EA"/>
    <w:rsid w:val="00A72A6A"/>
    <w:rsid w:val="00A81471"/>
    <w:rsid w:val="00A86F70"/>
    <w:rsid w:val="00A917E9"/>
    <w:rsid w:val="00A92970"/>
    <w:rsid w:val="00AB6DA7"/>
    <w:rsid w:val="00AB7448"/>
    <w:rsid w:val="00AC00B3"/>
    <w:rsid w:val="00AC491D"/>
    <w:rsid w:val="00AC5550"/>
    <w:rsid w:val="00AD17FD"/>
    <w:rsid w:val="00AD2107"/>
    <w:rsid w:val="00AD3B56"/>
    <w:rsid w:val="00AD5165"/>
    <w:rsid w:val="00AD640C"/>
    <w:rsid w:val="00AE00C1"/>
    <w:rsid w:val="00AE1D9A"/>
    <w:rsid w:val="00AE1E32"/>
    <w:rsid w:val="00AE3483"/>
    <w:rsid w:val="00AE34F6"/>
    <w:rsid w:val="00AE3EEE"/>
    <w:rsid w:val="00AF158E"/>
    <w:rsid w:val="00AF6201"/>
    <w:rsid w:val="00AF7C90"/>
    <w:rsid w:val="00B0378C"/>
    <w:rsid w:val="00B07D86"/>
    <w:rsid w:val="00B14A87"/>
    <w:rsid w:val="00B1637B"/>
    <w:rsid w:val="00B22EE2"/>
    <w:rsid w:val="00B26F30"/>
    <w:rsid w:val="00B309BD"/>
    <w:rsid w:val="00B351F1"/>
    <w:rsid w:val="00B40161"/>
    <w:rsid w:val="00B41E7F"/>
    <w:rsid w:val="00B42E4A"/>
    <w:rsid w:val="00B437B7"/>
    <w:rsid w:val="00B47060"/>
    <w:rsid w:val="00B4710E"/>
    <w:rsid w:val="00B51872"/>
    <w:rsid w:val="00B5473A"/>
    <w:rsid w:val="00B562E7"/>
    <w:rsid w:val="00B649C3"/>
    <w:rsid w:val="00B64DA6"/>
    <w:rsid w:val="00B70ADE"/>
    <w:rsid w:val="00B73708"/>
    <w:rsid w:val="00B7543F"/>
    <w:rsid w:val="00B77507"/>
    <w:rsid w:val="00B816E5"/>
    <w:rsid w:val="00B94414"/>
    <w:rsid w:val="00B95D8C"/>
    <w:rsid w:val="00BA52EA"/>
    <w:rsid w:val="00BA588A"/>
    <w:rsid w:val="00BB7FAC"/>
    <w:rsid w:val="00BC4854"/>
    <w:rsid w:val="00BC56EB"/>
    <w:rsid w:val="00BD32CC"/>
    <w:rsid w:val="00BD4D0A"/>
    <w:rsid w:val="00BD799B"/>
    <w:rsid w:val="00BE0F12"/>
    <w:rsid w:val="00BE2B5E"/>
    <w:rsid w:val="00BF4D34"/>
    <w:rsid w:val="00BF56AA"/>
    <w:rsid w:val="00C00246"/>
    <w:rsid w:val="00C03539"/>
    <w:rsid w:val="00C06EAA"/>
    <w:rsid w:val="00C07BFA"/>
    <w:rsid w:val="00C15F5E"/>
    <w:rsid w:val="00C16187"/>
    <w:rsid w:val="00C23A03"/>
    <w:rsid w:val="00C254DE"/>
    <w:rsid w:val="00C27122"/>
    <w:rsid w:val="00C35877"/>
    <w:rsid w:val="00C40E0C"/>
    <w:rsid w:val="00C41851"/>
    <w:rsid w:val="00C42A94"/>
    <w:rsid w:val="00C51D20"/>
    <w:rsid w:val="00C55B16"/>
    <w:rsid w:val="00C55F05"/>
    <w:rsid w:val="00C570B1"/>
    <w:rsid w:val="00C57EF9"/>
    <w:rsid w:val="00C61654"/>
    <w:rsid w:val="00C6302C"/>
    <w:rsid w:val="00C63381"/>
    <w:rsid w:val="00C735A3"/>
    <w:rsid w:val="00C74AFB"/>
    <w:rsid w:val="00C82279"/>
    <w:rsid w:val="00C83080"/>
    <w:rsid w:val="00C84512"/>
    <w:rsid w:val="00C93AD8"/>
    <w:rsid w:val="00C948AD"/>
    <w:rsid w:val="00C97EA0"/>
    <w:rsid w:val="00CA0D71"/>
    <w:rsid w:val="00CA1802"/>
    <w:rsid w:val="00CA2383"/>
    <w:rsid w:val="00CB0562"/>
    <w:rsid w:val="00CB197C"/>
    <w:rsid w:val="00CB4013"/>
    <w:rsid w:val="00CB5D6A"/>
    <w:rsid w:val="00CC00F2"/>
    <w:rsid w:val="00CC3142"/>
    <w:rsid w:val="00CC336A"/>
    <w:rsid w:val="00CC3B62"/>
    <w:rsid w:val="00CC4B29"/>
    <w:rsid w:val="00CD2E67"/>
    <w:rsid w:val="00CD5BBA"/>
    <w:rsid w:val="00CD62F7"/>
    <w:rsid w:val="00CD6744"/>
    <w:rsid w:val="00CD6F6E"/>
    <w:rsid w:val="00CF2174"/>
    <w:rsid w:val="00D042A3"/>
    <w:rsid w:val="00D133FE"/>
    <w:rsid w:val="00D13944"/>
    <w:rsid w:val="00D164FB"/>
    <w:rsid w:val="00D3293E"/>
    <w:rsid w:val="00D371A9"/>
    <w:rsid w:val="00D37482"/>
    <w:rsid w:val="00D377D1"/>
    <w:rsid w:val="00D45348"/>
    <w:rsid w:val="00D46757"/>
    <w:rsid w:val="00D47620"/>
    <w:rsid w:val="00D47E1D"/>
    <w:rsid w:val="00D52719"/>
    <w:rsid w:val="00D552E2"/>
    <w:rsid w:val="00D57C53"/>
    <w:rsid w:val="00D62095"/>
    <w:rsid w:val="00D63C0E"/>
    <w:rsid w:val="00D660E3"/>
    <w:rsid w:val="00D72A8E"/>
    <w:rsid w:val="00D750FF"/>
    <w:rsid w:val="00D80DE8"/>
    <w:rsid w:val="00D833B4"/>
    <w:rsid w:val="00D86D9A"/>
    <w:rsid w:val="00D87D50"/>
    <w:rsid w:val="00D90BC4"/>
    <w:rsid w:val="00D9105A"/>
    <w:rsid w:val="00D91FDB"/>
    <w:rsid w:val="00DA2F4F"/>
    <w:rsid w:val="00DA7AD3"/>
    <w:rsid w:val="00DA7B35"/>
    <w:rsid w:val="00DB3FEF"/>
    <w:rsid w:val="00DC03D3"/>
    <w:rsid w:val="00DC4DFC"/>
    <w:rsid w:val="00DC60C3"/>
    <w:rsid w:val="00DD152A"/>
    <w:rsid w:val="00DD7025"/>
    <w:rsid w:val="00DE371E"/>
    <w:rsid w:val="00DF18D2"/>
    <w:rsid w:val="00DF3FE5"/>
    <w:rsid w:val="00DF5CF8"/>
    <w:rsid w:val="00E00785"/>
    <w:rsid w:val="00E02596"/>
    <w:rsid w:val="00E037B6"/>
    <w:rsid w:val="00E06086"/>
    <w:rsid w:val="00E0685D"/>
    <w:rsid w:val="00E106B8"/>
    <w:rsid w:val="00E1319E"/>
    <w:rsid w:val="00E424EF"/>
    <w:rsid w:val="00E43F14"/>
    <w:rsid w:val="00E44FC1"/>
    <w:rsid w:val="00E47C91"/>
    <w:rsid w:val="00E53E45"/>
    <w:rsid w:val="00E54228"/>
    <w:rsid w:val="00E65C48"/>
    <w:rsid w:val="00E724D1"/>
    <w:rsid w:val="00E831FD"/>
    <w:rsid w:val="00E8760B"/>
    <w:rsid w:val="00E92A66"/>
    <w:rsid w:val="00E948AB"/>
    <w:rsid w:val="00E9540F"/>
    <w:rsid w:val="00EA0664"/>
    <w:rsid w:val="00EA4DD9"/>
    <w:rsid w:val="00EA521D"/>
    <w:rsid w:val="00EA6BF6"/>
    <w:rsid w:val="00EB05C5"/>
    <w:rsid w:val="00EB1D89"/>
    <w:rsid w:val="00EB3138"/>
    <w:rsid w:val="00EB543A"/>
    <w:rsid w:val="00EB72C0"/>
    <w:rsid w:val="00EB7920"/>
    <w:rsid w:val="00ED51B4"/>
    <w:rsid w:val="00ED736A"/>
    <w:rsid w:val="00EE26E8"/>
    <w:rsid w:val="00EE3768"/>
    <w:rsid w:val="00EF38FB"/>
    <w:rsid w:val="00EF3A08"/>
    <w:rsid w:val="00EF693E"/>
    <w:rsid w:val="00F00EB2"/>
    <w:rsid w:val="00F055B9"/>
    <w:rsid w:val="00F13F86"/>
    <w:rsid w:val="00F14BF3"/>
    <w:rsid w:val="00F230FA"/>
    <w:rsid w:val="00F367D6"/>
    <w:rsid w:val="00F379CA"/>
    <w:rsid w:val="00F47A5A"/>
    <w:rsid w:val="00F524D8"/>
    <w:rsid w:val="00F6280F"/>
    <w:rsid w:val="00F62CFD"/>
    <w:rsid w:val="00F64BA7"/>
    <w:rsid w:val="00F708EB"/>
    <w:rsid w:val="00F719E9"/>
    <w:rsid w:val="00F71A68"/>
    <w:rsid w:val="00F7638A"/>
    <w:rsid w:val="00F76DCB"/>
    <w:rsid w:val="00F814DE"/>
    <w:rsid w:val="00F8437C"/>
    <w:rsid w:val="00F85501"/>
    <w:rsid w:val="00F85FF3"/>
    <w:rsid w:val="00F9126B"/>
    <w:rsid w:val="00F95F62"/>
    <w:rsid w:val="00F96633"/>
    <w:rsid w:val="00FA10F6"/>
    <w:rsid w:val="00FA501A"/>
    <w:rsid w:val="00FC094A"/>
    <w:rsid w:val="00FC3BAA"/>
    <w:rsid w:val="00FC6805"/>
    <w:rsid w:val="00FD1DB4"/>
    <w:rsid w:val="00FD3FE5"/>
    <w:rsid w:val="00FD59D8"/>
    <w:rsid w:val="00FD5D6E"/>
    <w:rsid w:val="00FE1AF2"/>
    <w:rsid w:val="00FE2ED2"/>
    <w:rsid w:val="00FE3A55"/>
    <w:rsid w:val="00FE7D50"/>
    <w:rsid w:val="00FF1F3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13831C"/>
  <w15:docId w15:val="{FB7E7398-1540-436F-8568-CC4787B8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911F4"/>
    <w:pPr>
      <w:spacing w:line="276" w:lineRule="auto"/>
      <w:jc w:val="both"/>
    </w:pPr>
    <w:rPr>
      <w:rFonts w:ascii="Arial" w:hAnsi="Arial"/>
      <w:sz w:val="21"/>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u w:val="single"/>
      <w:lang w:val="fr-FR"/>
    </w:rPr>
  </w:style>
  <w:style w:type="paragraph" w:styleId="berschrift3">
    <w:name w:val="heading 3"/>
    <w:basedOn w:val="Standard"/>
    <w:next w:val="Standard"/>
    <w:qFormat/>
    <w:pPr>
      <w:keepNext/>
      <w:outlineLvl w:val="2"/>
    </w:pPr>
    <w:rPr>
      <w:rFonts w:cs="Arial"/>
      <w:b/>
      <w:sz w:val="14"/>
    </w:rPr>
  </w:style>
  <w:style w:type="paragraph" w:styleId="berschrift4">
    <w:name w:val="heading 4"/>
    <w:basedOn w:val="Standard"/>
    <w:next w:val="Standard"/>
    <w:qFormat/>
    <w:pPr>
      <w:keepNext/>
      <w:outlineLvl w:val="3"/>
    </w:pPr>
    <w:rPr>
      <w:b/>
      <w:bCs/>
      <w:i/>
      <w:iCs/>
      <w:lang w:val="it-IT"/>
    </w:rPr>
  </w:style>
  <w:style w:type="paragraph" w:styleId="berschrift6">
    <w:name w:val="heading 6"/>
    <w:basedOn w:val="Standard"/>
    <w:next w:val="Standard"/>
    <w:qFormat/>
    <w:pPr>
      <w:keepNext/>
      <w:tabs>
        <w:tab w:val="left" w:pos="3402"/>
      </w:tabs>
      <w:ind w:right="565"/>
      <w:outlineLvl w:val="5"/>
    </w:pPr>
    <w:rPr>
      <w:rFonts w:eastAsia="Times"/>
      <w:u w:val="singl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style>
  <w:style w:type="paragraph" w:styleId="Textkrper2">
    <w:name w:val="Body Text 2"/>
    <w:basedOn w:val="Standard"/>
    <w:rPr>
      <w:rFonts w:cs="Arial"/>
    </w:rPr>
  </w:style>
  <w:style w:type="paragraph" w:customStyle="1" w:styleId="sgdh">
    <w:name w:val="sgdh"/>
    <w:basedOn w:val="Standard"/>
    <w:pPr>
      <w:tabs>
        <w:tab w:val="left" w:pos="567"/>
      </w:tabs>
      <w:spacing w:before="100" w:beforeAutospacing="1"/>
    </w:pPr>
  </w:style>
  <w:style w:type="paragraph" w:styleId="Textkrper3">
    <w:name w:val="Body Text 3"/>
    <w:basedOn w:val="Standard"/>
    <w:pPr>
      <w:ind w:right="565"/>
    </w:pPr>
    <w:rPr>
      <w:rFonts w:eastAsia="Times"/>
    </w:rPr>
  </w:style>
  <w:style w:type="character" w:styleId="Hyperlink">
    <w:name w:val="Hyperlink"/>
    <w:rPr>
      <w:color w:val="0000FF"/>
      <w:u w:val="single"/>
    </w:rPr>
  </w:style>
  <w:style w:type="character" w:styleId="Seitenzahl">
    <w:name w:val="page number"/>
    <w:basedOn w:val="Absatz-Standardschriftart"/>
  </w:style>
  <w:style w:type="character" w:customStyle="1" w:styleId="hl">
    <w:name w:val="hl"/>
    <w:basedOn w:val="Absatz-Standardschriftart"/>
  </w:style>
  <w:style w:type="paragraph" w:styleId="Dokumentstruktur">
    <w:name w:val="Document Map"/>
    <w:basedOn w:val="Standard"/>
    <w:semiHidden/>
    <w:rsid w:val="005853CE"/>
    <w:pPr>
      <w:shd w:val="clear" w:color="auto" w:fill="000080"/>
    </w:pPr>
    <w:rPr>
      <w:rFonts w:ascii="Tahoma" w:hAnsi="Tahoma" w:cs="Tahoma"/>
    </w:rPr>
  </w:style>
  <w:style w:type="paragraph" w:styleId="Sprechblasentext">
    <w:name w:val="Balloon Text"/>
    <w:basedOn w:val="Standard"/>
    <w:semiHidden/>
    <w:rsid w:val="005853CE"/>
    <w:rPr>
      <w:rFonts w:ascii="Tahoma" w:hAnsi="Tahoma" w:cs="Tahoma"/>
      <w:sz w:val="16"/>
      <w:szCs w:val="16"/>
    </w:rPr>
  </w:style>
  <w:style w:type="paragraph" w:styleId="NurText">
    <w:name w:val="Plain Text"/>
    <w:basedOn w:val="Standard"/>
    <w:link w:val="NurTextZchn"/>
    <w:uiPriority w:val="99"/>
    <w:unhideWhenUsed/>
    <w:rsid w:val="009D3BE2"/>
    <w:rPr>
      <w:rFonts w:ascii="Calibri" w:eastAsia="Calibri" w:hAnsi="Calibri"/>
      <w:szCs w:val="21"/>
      <w:lang w:eastAsia="en-US"/>
    </w:rPr>
  </w:style>
  <w:style w:type="character" w:customStyle="1" w:styleId="NurTextZchn">
    <w:name w:val="Nur Text Zchn"/>
    <w:link w:val="NurText"/>
    <w:uiPriority w:val="99"/>
    <w:rsid w:val="009D3BE2"/>
    <w:rPr>
      <w:rFonts w:ascii="Calibri" w:eastAsia="Calibri" w:hAnsi="Calibri"/>
      <w:sz w:val="22"/>
      <w:szCs w:val="21"/>
      <w:lang w:eastAsia="en-US"/>
    </w:rPr>
  </w:style>
  <w:style w:type="character" w:styleId="Kommentarzeichen">
    <w:name w:val="annotation reference"/>
    <w:rsid w:val="00D87D50"/>
    <w:rPr>
      <w:sz w:val="18"/>
      <w:szCs w:val="18"/>
    </w:rPr>
  </w:style>
  <w:style w:type="paragraph" w:styleId="Kommentartext">
    <w:name w:val="annotation text"/>
    <w:basedOn w:val="Standard"/>
    <w:link w:val="KommentartextZchn"/>
    <w:rsid w:val="00D87D50"/>
    <w:rPr>
      <w:sz w:val="24"/>
      <w:szCs w:val="24"/>
    </w:rPr>
  </w:style>
  <w:style w:type="character" w:customStyle="1" w:styleId="KommentartextZchn">
    <w:name w:val="Kommentartext Zchn"/>
    <w:link w:val="Kommentartext"/>
    <w:rsid w:val="00D87D50"/>
    <w:rPr>
      <w:sz w:val="24"/>
      <w:szCs w:val="24"/>
    </w:rPr>
  </w:style>
  <w:style w:type="paragraph" w:styleId="Kommentarthema">
    <w:name w:val="annotation subject"/>
    <w:basedOn w:val="Kommentartext"/>
    <w:next w:val="Kommentartext"/>
    <w:link w:val="KommentarthemaZchn"/>
    <w:rsid w:val="00D87D50"/>
    <w:rPr>
      <w:b/>
      <w:bCs/>
      <w:sz w:val="20"/>
      <w:szCs w:val="20"/>
    </w:rPr>
  </w:style>
  <w:style w:type="character" w:customStyle="1" w:styleId="KommentarthemaZchn">
    <w:name w:val="Kommentarthema Zchn"/>
    <w:link w:val="Kommentarthema"/>
    <w:rsid w:val="00D87D50"/>
    <w:rPr>
      <w:b/>
      <w:bCs/>
      <w:sz w:val="24"/>
      <w:szCs w:val="24"/>
    </w:rPr>
  </w:style>
  <w:style w:type="character" w:styleId="BesuchterLink">
    <w:name w:val="FollowedHyperlink"/>
    <w:rsid w:val="002502CB"/>
    <w:rPr>
      <w:color w:val="800080"/>
      <w:u w:val="single"/>
    </w:rPr>
  </w:style>
  <w:style w:type="table" w:styleId="Tabellenraster">
    <w:name w:val="Table Grid"/>
    <w:basedOn w:val="NormaleTabelle"/>
    <w:rsid w:val="00230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rsid w:val="00250BC6"/>
    <w:rPr>
      <w:rFonts w:ascii="Arial" w:hAnsi="Arial"/>
      <w:sz w:val="21"/>
    </w:rPr>
  </w:style>
  <w:style w:type="paragraph" w:styleId="Listenabsatz">
    <w:name w:val="List Paragraph"/>
    <w:basedOn w:val="Standard"/>
    <w:uiPriority w:val="72"/>
    <w:rsid w:val="001A4102"/>
    <w:pPr>
      <w:ind w:left="720"/>
      <w:contextualSpacing/>
    </w:pPr>
  </w:style>
  <w:style w:type="character" w:styleId="NichtaufgelsteErwhnung">
    <w:name w:val="Unresolved Mention"/>
    <w:basedOn w:val="Absatz-Standardschriftart"/>
    <w:uiPriority w:val="99"/>
    <w:semiHidden/>
    <w:unhideWhenUsed/>
    <w:rsid w:val="00B14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14984">
      <w:bodyDiv w:val="1"/>
      <w:marLeft w:val="0"/>
      <w:marRight w:val="0"/>
      <w:marTop w:val="0"/>
      <w:marBottom w:val="0"/>
      <w:divBdr>
        <w:top w:val="none" w:sz="0" w:space="0" w:color="auto"/>
        <w:left w:val="none" w:sz="0" w:space="0" w:color="auto"/>
        <w:bottom w:val="none" w:sz="0" w:space="0" w:color="auto"/>
        <w:right w:val="none" w:sz="0" w:space="0" w:color="auto"/>
      </w:divBdr>
    </w:div>
    <w:div w:id="125705745">
      <w:bodyDiv w:val="1"/>
      <w:marLeft w:val="0"/>
      <w:marRight w:val="0"/>
      <w:marTop w:val="0"/>
      <w:marBottom w:val="0"/>
      <w:divBdr>
        <w:top w:val="none" w:sz="0" w:space="0" w:color="auto"/>
        <w:left w:val="none" w:sz="0" w:space="0" w:color="auto"/>
        <w:bottom w:val="none" w:sz="0" w:space="0" w:color="auto"/>
        <w:right w:val="none" w:sz="0" w:space="0" w:color="auto"/>
      </w:divBdr>
    </w:div>
    <w:div w:id="280847023">
      <w:bodyDiv w:val="1"/>
      <w:marLeft w:val="0"/>
      <w:marRight w:val="0"/>
      <w:marTop w:val="0"/>
      <w:marBottom w:val="0"/>
      <w:divBdr>
        <w:top w:val="none" w:sz="0" w:space="0" w:color="auto"/>
        <w:left w:val="none" w:sz="0" w:space="0" w:color="auto"/>
        <w:bottom w:val="none" w:sz="0" w:space="0" w:color="auto"/>
        <w:right w:val="none" w:sz="0" w:space="0" w:color="auto"/>
      </w:divBdr>
    </w:div>
    <w:div w:id="507446325">
      <w:bodyDiv w:val="1"/>
      <w:marLeft w:val="0"/>
      <w:marRight w:val="0"/>
      <w:marTop w:val="0"/>
      <w:marBottom w:val="0"/>
      <w:divBdr>
        <w:top w:val="none" w:sz="0" w:space="0" w:color="auto"/>
        <w:left w:val="none" w:sz="0" w:space="0" w:color="auto"/>
        <w:bottom w:val="none" w:sz="0" w:space="0" w:color="auto"/>
        <w:right w:val="none" w:sz="0" w:space="0" w:color="auto"/>
      </w:divBdr>
    </w:div>
    <w:div w:id="593561852">
      <w:bodyDiv w:val="1"/>
      <w:marLeft w:val="0"/>
      <w:marRight w:val="0"/>
      <w:marTop w:val="0"/>
      <w:marBottom w:val="0"/>
      <w:divBdr>
        <w:top w:val="none" w:sz="0" w:space="0" w:color="auto"/>
        <w:left w:val="none" w:sz="0" w:space="0" w:color="auto"/>
        <w:bottom w:val="none" w:sz="0" w:space="0" w:color="auto"/>
        <w:right w:val="none" w:sz="0" w:space="0" w:color="auto"/>
      </w:divBdr>
    </w:div>
    <w:div w:id="613290471">
      <w:bodyDiv w:val="1"/>
      <w:marLeft w:val="0"/>
      <w:marRight w:val="0"/>
      <w:marTop w:val="0"/>
      <w:marBottom w:val="0"/>
      <w:divBdr>
        <w:top w:val="none" w:sz="0" w:space="0" w:color="auto"/>
        <w:left w:val="none" w:sz="0" w:space="0" w:color="auto"/>
        <w:bottom w:val="none" w:sz="0" w:space="0" w:color="auto"/>
        <w:right w:val="none" w:sz="0" w:space="0" w:color="auto"/>
      </w:divBdr>
    </w:div>
    <w:div w:id="661549048">
      <w:bodyDiv w:val="1"/>
      <w:marLeft w:val="0"/>
      <w:marRight w:val="0"/>
      <w:marTop w:val="0"/>
      <w:marBottom w:val="0"/>
      <w:divBdr>
        <w:top w:val="none" w:sz="0" w:space="0" w:color="auto"/>
        <w:left w:val="none" w:sz="0" w:space="0" w:color="auto"/>
        <w:bottom w:val="none" w:sz="0" w:space="0" w:color="auto"/>
        <w:right w:val="none" w:sz="0" w:space="0" w:color="auto"/>
      </w:divBdr>
    </w:div>
    <w:div w:id="801969857">
      <w:bodyDiv w:val="1"/>
      <w:marLeft w:val="0"/>
      <w:marRight w:val="0"/>
      <w:marTop w:val="0"/>
      <w:marBottom w:val="0"/>
      <w:divBdr>
        <w:top w:val="none" w:sz="0" w:space="0" w:color="auto"/>
        <w:left w:val="none" w:sz="0" w:space="0" w:color="auto"/>
        <w:bottom w:val="none" w:sz="0" w:space="0" w:color="auto"/>
        <w:right w:val="none" w:sz="0" w:space="0" w:color="auto"/>
      </w:divBdr>
    </w:div>
    <w:div w:id="964777300">
      <w:bodyDiv w:val="1"/>
      <w:marLeft w:val="0"/>
      <w:marRight w:val="0"/>
      <w:marTop w:val="0"/>
      <w:marBottom w:val="0"/>
      <w:divBdr>
        <w:top w:val="none" w:sz="0" w:space="0" w:color="auto"/>
        <w:left w:val="none" w:sz="0" w:space="0" w:color="auto"/>
        <w:bottom w:val="none" w:sz="0" w:space="0" w:color="auto"/>
        <w:right w:val="none" w:sz="0" w:space="0" w:color="auto"/>
      </w:divBdr>
    </w:div>
    <w:div w:id="1197307954">
      <w:bodyDiv w:val="1"/>
      <w:marLeft w:val="0"/>
      <w:marRight w:val="0"/>
      <w:marTop w:val="0"/>
      <w:marBottom w:val="0"/>
      <w:divBdr>
        <w:top w:val="none" w:sz="0" w:space="0" w:color="auto"/>
        <w:left w:val="none" w:sz="0" w:space="0" w:color="auto"/>
        <w:bottom w:val="none" w:sz="0" w:space="0" w:color="auto"/>
        <w:right w:val="none" w:sz="0" w:space="0" w:color="auto"/>
      </w:divBdr>
    </w:div>
    <w:div w:id="1257977548">
      <w:bodyDiv w:val="1"/>
      <w:marLeft w:val="0"/>
      <w:marRight w:val="0"/>
      <w:marTop w:val="0"/>
      <w:marBottom w:val="0"/>
      <w:divBdr>
        <w:top w:val="none" w:sz="0" w:space="0" w:color="auto"/>
        <w:left w:val="none" w:sz="0" w:space="0" w:color="auto"/>
        <w:bottom w:val="none" w:sz="0" w:space="0" w:color="auto"/>
        <w:right w:val="none" w:sz="0" w:space="0" w:color="auto"/>
      </w:divBdr>
    </w:div>
    <w:div w:id="1356342730">
      <w:bodyDiv w:val="1"/>
      <w:marLeft w:val="0"/>
      <w:marRight w:val="0"/>
      <w:marTop w:val="0"/>
      <w:marBottom w:val="0"/>
      <w:divBdr>
        <w:top w:val="none" w:sz="0" w:space="0" w:color="auto"/>
        <w:left w:val="none" w:sz="0" w:space="0" w:color="auto"/>
        <w:bottom w:val="none" w:sz="0" w:space="0" w:color="auto"/>
        <w:right w:val="none" w:sz="0" w:space="0" w:color="auto"/>
      </w:divBdr>
    </w:div>
    <w:div w:id="1374229107">
      <w:bodyDiv w:val="1"/>
      <w:marLeft w:val="0"/>
      <w:marRight w:val="0"/>
      <w:marTop w:val="0"/>
      <w:marBottom w:val="0"/>
      <w:divBdr>
        <w:top w:val="none" w:sz="0" w:space="0" w:color="auto"/>
        <w:left w:val="none" w:sz="0" w:space="0" w:color="auto"/>
        <w:bottom w:val="none" w:sz="0" w:space="0" w:color="auto"/>
        <w:right w:val="none" w:sz="0" w:space="0" w:color="auto"/>
      </w:divBdr>
    </w:div>
    <w:div w:id="1399593921">
      <w:bodyDiv w:val="1"/>
      <w:marLeft w:val="0"/>
      <w:marRight w:val="0"/>
      <w:marTop w:val="0"/>
      <w:marBottom w:val="0"/>
      <w:divBdr>
        <w:top w:val="none" w:sz="0" w:space="0" w:color="auto"/>
        <w:left w:val="none" w:sz="0" w:space="0" w:color="auto"/>
        <w:bottom w:val="none" w:sz="0" w:space="0" w:color="auto"/>
        <w:right w:val="none" w:sz="0" w:space="0" w:color="auto"/>
      </w:divBdr>
    </w:div>
    <w:div w:id="1402557950">
      <w:bodyDiv w:val="1"/>
      <w:marLeft w:val="0"/>
      <w:marRight w:val="0"/>
      <w:marTop w:val="0"/>
      <w:marBottom w:val="0"/>
      <w:divBdr>
        <w:top w:val="none" w:sz="0" w:space="0" w:color="auto"/>
        <w:left w:val="none" w:sz="0" w:space="0" w:color="auto"/>
        <w:bottom w:val="none" w:sz="0" w:space="0" w:color="auto"/>
        <w:right w:val="none" w:sz="0" w:space="0" w:color="auto"/>
      </w:divBdr>
    </w:div>
    <w:div w:id="1461999182">
      <w:bodyDiv w:val="1"/>
      <w:marLeft w:val="0"/>
      <w:marRight w:val="0"/>
      <w:marTop w:val="0"/>
      <w:marBottom w:val="0"/>
      <w:divBdr>
        <w:top w:val="none" w:sz="0" w:space="0" w:color="auto"/>
        <w:left w:val="none" w:sz="0" w:space="0" w:color="auto"/>
        <w:bottom w:val="none" w:sz="0" w:space="0" w:color="auto"/>
        <w:right w:val="none" w:sz="0" w:space="0" w:color="auto"/>
      </w:divBdr>
    </w:div>
    <w:div w:id="1631783812">
      <w:bodyDiv w:val="1"/>
      <w:marLeft w:val="0"/>
      <w:marRight w:val="0"/>
      <w:marTop w:val="0"/>
      <w:marBottom w:val="0"/>
      <w:divBdr>
        <w:top w:val="none" w:sz="0" w:space="0" w:color="auto"/>
        <w:left w:val="none" w:sz="0" w:space="0" w:color="auto"/>
        <w:bottom w:val="none" w:sz="0" w:space="0" w:color="auto"/>
        <w:right w:val="none" w:sz="0" w:space="0" w:color="auto"/>
      </w:divBdr>
    </w:div>
    <w:div w:id="1666011858">
      <w:bodyDiv w:val="1"/>
      <w:marLeft w:val="0"/>
      <w:marRight w:val="0"/>
      <w:marTop w:val="0"/>
      <w:marBottom w:val="0"/>
      <w:divBdr>
        <w:top w:val="none" w:sz="0" w:space="0" w:color="auto"/>
        <w:left w:val="none" w:sz="0" w:space="0" w:color="auto"/>
        <w:bottom w:val="none" w:sz="0" w:space="0" w:color="auto"/>
        <w:right w:val="none" w:sz="0" w:space="0" w:color="auto"/>
      </w:divBdr>
    </w:div>
    <w:div w:id="1750695293">
      <w:bodyDiv w:val="1"/>
      <w:marLeft w:val="0"/>
      <w:marRight w:val="0"/>
      <w:marTop w:val="0"/>
      <w:marBottom w:val="0"/>
      <w:divBdr>
        <w:top w:val="none" w:sz="0" w:space="0" w:color="auto"/>
        <w:left w:val="none" w:sz="0" w:space="0" w:color="auto"/>
        <w:bottom w:val="none" w:sz="0" w:space="0" w:color="auto"/>
        <w:right w:val="none" w:sz="0" w:space="0" w:color="auto"/>
      </w:divBdr>
    </w:div>
    <w:div w:id="1840461729">
      <w:bodyDiv w:val="1"/>
      <w:marLeft w:val="0"/>
      <w:marRight w:val="0"/>
      <w:marTop w:val="0"/>
      <w:marBottom w:val="0"/>
      <w:divBdr>
        <w:top w:val="none" w:sz="0" w:space="0" w:color="auto"/>
        <w:left w:val="none" w:sz="0" w:space="0" w:color="auto"/>
        <w:bottom w:val="none" w:sz="0" w:space="0" w:color="auto"/>
        <w:right w:val="none" w:sz="0" w:space="0" w:color="auto"/>
      </w:divBdr>
    </w:div>
    <w:div w:id="2035960146">
      <w:bodyDiv w:val="1"/>
      <w:marLeft w:val="0"/>
      <w:marRight w:val="0"/>
      <w:marTop w:val="0"/>
      <w:marBottom w:val="0"/>
      <w:divBdr>
        <w:top w:val="none" w:sz="0" w:space="0" w:color="auto"/>
        <w:left w:val="none" w:sz="0" w:space="0" w:color="auto"/>
        <w:bottom w:val="none" w:sz="0" w:space="0" w:color="auto"/>
        <w:right w:val="none" w:sz="0" w:space="0" w:color="auto"/>
      </w:divBdr>
    </w:div>
    <w:div w:id="2052457305">
      <w:bodyDiv w:val="1"/>
      <w:marLeft w:val="0"/>
      <w:marRight w:val="0"/>
      <w:marTop w:val="0"/>
      <w:marBottom w:val="0"/>
      <w:divBdr>
        <w:top w:val="none" w:sz="0" w:space="0" w:color="auto"/>
        <w:left w:val="none" w:sz="0" w:space="0" w:color="auto"/>
        <w:bottom w:val="none" w:sz="0" w:space="0" w:color="auto"/>
        <w:right w:val="none" w:sz="0" w:space="0" w:color="auto"/>
      </w:divBdr>
      <w:divsChild>
        <w:div w:id="2083990694">
          <w:marLeft w:val="0"/>
          <w:marRight w:val="0"/>
          <w:marTop w:val="0"/>
          <w:marBottom w:val="0"/>
          <w:divBdr>
            <w:top w:val="none" w:sz="0" w:space="0" w:color="auto"/>
            <w:left w:val="none" w:sz="0" w:space="0" w:color="auto"/>
            <w:bottom w:val="none" w:sz="0" w:space="0" w:color="auto"/>
            <w:right w:val="none" w:sz="0" w:space="0" w:color="auto"/>
          </w:divBdr>
          <w:divsChild>
            <w:div w:id="611594600">
              <w:marLeft w:val="0"/>
              <w:marRight w:val="0"/>
              <w:marTop w:val="0"/>
              <w:marBottom w:val="0"/>
              <w:divBdr>
                <w:top w:val="none" w:sz="0" w:space="0" w:color="auto"/>
                <w:left w:val="none" w:sz="0" w:space="0" w:color="auto"/>
                <w:bottom w:val="none" w:sz="0" w:space="0" w:color="auto"/>
                <w:right w:val="none" w:sz="0" w:space="0" w:color="auto"/>
              </w:divBdr>
              <w:divsChild>
                <w:div w:id="214735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3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FM@moses-mendelssohn-institu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g-gesucht.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oses-mendelssohn-institut.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E5059-0AC1-48DA-8682-0BB875C90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1488</Words>
  <Characters>9378</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Moses Mendelssohn Institut Brauckmann</vt:lpstr>
    </vt:vector>
  </TitlesOfParts>
  <Company>.</Company>
  <LinksUpToDate>false</LinksUpToDate>
  <CharactersWithSpaces>10845</CharactersWithSpaces>
  <SharedDoc>false</SharedDoc>
  <HLinks>
    <vt:vector size="6" baseType="variant">
      <vt:variant>
        <vt:i4>7143496</vt:i4>
      </vt:variant>
      <vt:variant>
        <vt:i4>-1</vt:i4>
      </vt:variant>
      <vt:variant>
        <vt:i4>2050</vt:i4>
      </vt:variant>
      <vt:variant>
        <vt:i4>1</vt:i4>
      </vt:variant>
      <vt:variant>
        <vt:lpwstr>logo_print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Moses Mendelssohn Institut Brauckmann</dc:title>
  <dc:creator>Stefan Brauckmann</dc:creator>
  <cp:keywords>Ethan</cp:keywords>
  <cp:lastModifiedBy>Stefan Brauckmann</cp:lastModifiedBy>
  <cp:revision>2</cp:revision>
  <cp:lastPrinted>2018-01-22T09:10:00Z</cp:lastPrinted>
  <dcterms:created xsi:type="dcterms:W3CDTF">2024-09-17T08:54:00Z</dcterms:created>
  <dcterms:modified xsi:type="dcterms:W3CDTF">2024-09-17T08:54:00Z</dcterms:modified>
</cp:coreProperties>
</file>